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A9F" w:rsidRPr="006F6EB8" w:rsidRDefault="00ED0A9F" w:rsidP="00266F93">
      <w:pPr>
        <w:tabs>
          <w:tab w:val="left" w:pos="1680"/>
        </w:tabs>
        <w:rPr>
          <w:rFonts w:ascii="Arial" w:hAnsi="Arial" w:cs="Arial"/>
          <w:color w:val="006600"/>
          <w:sz w:val="28"/>
          <w:szCs w:val="28"/>
          <w:lang w:val="ro-RO"/>
        </w:rPr>
      </w:pPr>
      <w:bookmarkStart w:id="0" w:name="_GoBack"/>
      <w:bookmarkEnd w:id="0"/>
    </w:p>
    <w:p w:rsidR="00D051D3" w:rsidRPr="006F6EB8" w:rsidRDefault="00D051D3" w:rsidP="00266F93">
      <w:pPr>
        <w:tabs>
          <w:tab w:val="left" w:pos="1680"/>
        </w:tabs>
        <w:rPr>
          <w:rFonts w:ascii="Arial" w:hAnsi="Arial" w:cs="Arial"/>
          <w:color w:val="006600"/>
          <w:sz w:val="28"/>
          <w:szCs w:val="28"/>
          <w:lang w:val="ro-RO"/>
        </w:rPr>
      </w:pPr>
    </w:p>
    <w:p w:rsidR="00266F93" w:rsidRPr="006F6EB8" w:rsidRDefault="00266F93" w:rsidP="00E678E4">
      <w:pPr>
        <w:tabs>
          <w:tab w:val="left" w:pos="1680"/>
        </w:tabs>
        <w:jc w:val="both"/>
        <w:rPr>
          <w:rFonts w:ascii="Arial" w:hAnsi="Arial" w:cs="Arial"/>
          <w:color w:val="006600"/>
          <w:sz w:val="28"/>
          <w:szCs w:val="28"/>
          <w:lang w:val="ro-RO"/>
        </w:rPr>
      </w:pPr>
      <w:r w:rsidRPr="006F6EB8">
        <w:rPr>
          <w:rFonts w:ascii="Arial" w:hAnsi="Arial" w:cs="Arial"/>
          <w:color w:val="006600"/>
          <w:sz w:val="28"/>
          <w:szCs w:val="28"/>
          <w:lang w:val="ro-RO"/>
        </w:rPr>
        <w:t>Declaraţie Angajament de Membru</w:t>
      </w:r>
    </w:p>
    <w:p w:rsidR="00200598" w:rsidRPr="006F6EB8" w:rsidRDefault="00200598" w:rsidP="00E678E4">
      <w:pPr>
        <w:tabs>
          <w:tab w:val="left" w:pos="1680"/>
        </w:tabs>
        <w:jc w:val="both"/>
        <w:rPr>
          <w:rFonts w:ascii="Arial" w:hAnsi="Arial" w:cs="Arial"/>
          <w:color w:val="006600"/>
          <w:sz w:val="28"/>
          <w:szCs w:val="28"/>
          <w:lang w:val="ro-RO"/>
        </w:rPr>
      </w:pPr>
    </w:p>
    <w:p w:rsidR="002E4C74" w:rsidRPr="006F6EB8" w:rsidRDefault="00206E7E" w:rsidP="00E678E4">
      <w:pPr>
        <w:jc w:val="both"/>
        <w:rPr>
          <w:rFonts w:ascii="Arial" w:hAnsi="Arial" w:cs="Arial"/>
          <w:lang w:val="ro-RO"/>
        </w:rPr>
      </w:pPr>
      <w:r w:rsidRPr="006F6EB8">
        <w:rPr>
          <w:rFonts w:ascii="Arial" w:hAnsi="Arial" w:cs="Arial"/>
          <w:lang w:val="ro-RO"/>
        </w:rPr>
        <w:t>Puteţi deveni membru al European Energ</w:t>
      </w:r>
      <w:r w:rsidR="00C323A2" w:rsidRPr="006F6EB8">
        <w:rPr>
          <w:rFonts w:ascii="Arial" w:hAnsi="Arial" w:cs="Arial"/>
          <w:lang w:val="ro-RO"/>
        </w:rPr>
        <w:t>y Award – Comunitate Sustenabilă</w:t>
      </w:r>
      <w:r w:rsidRPr="006F6EB8">
        <w:rPr>
          <w:rFonts w:ascii="Arial" w:hAnsi="Arial" w:cs="Arial"/>
          <w:lang w:val="ro-RO"/>
        </w:rPr>
        <w:t xml:space="preserve"> (ROEEA) prin completarea acestui formular și semnarea Declaraţiei – Angajament de membru </w:t>
      </w:r>
      <w:r w:rsidR="006F6EB8" w:rsidRPr="006F6EB8">
        <w:rPr>
          <w:rFonts w:ascii="Arial" w:hAnsi="Arial" w:cs="Arial"/>
          <w:lang w:val="ro-RO"/>
        </w:rPr>
        <w:t>(</w:t>
      </w:r>
      <w:r w:rsidRPr="006F6EB8">
        <w:rPr>
          <w:rFonts w:ascii="Arial" w:hAnsi="Arial" w:cs="Arial"/>
          <w:lang w:val="ro-RO"/>
        </w:rPr>
        <w:t>pagin</w:t>
      </w:r>
      <w:r w:rsidR="00294F9B">
        <w:rPr>
          <w:rFonts w:ascii="Arial" w:hAnsi="Arial" w:cs="Arial"/>
          <w:lang w:val="ro-RO"/>
        </w:rPr>
        <w:t>a</w:t>
      </w:r>
      <w:r w:rsidRPr="006F6EB8">
        <w:rPr>
          <w:rFonts w:ascii="Arial" w:hAnsi="Arial" w:cs="Arial"/>
          <w:lang w:val="ro-RO"/>
        </w:rPr>
        <w:t xml:space="preserve"> </w:t>
      </w:r>
      <w:r w:rsidR="00294F9B">
        <w:rPr>
          <w:rFonts w:ascii="Arial" w:hAnsi="Arial" w:cs="Arial"/>
          <w:lang w:val="ro-RO"/>
        </w:rPr>
        <w:t>6</w:t>
      </w:r>
      <w:r w:rsidR="006F6EB8" w:rsidRPr="006F6EB8">
        <w:rPr>
          <w:rFonts w:ascii="Arial" w:hAnsi="Arial" w:cs="Arial"/>
          <w:lang w:val="ro-RO"/>
        </w:rPr>
        <w:t>)</w:t>
      </w:r>
      <w:r w:rsidRPr="006F6EB8">
        <w:rPr>
          <w:rFonts w:ascii="Arial" w:hAnsi="Arial" w:cs="Arial"/>
          <w:lang w:val="ro-RO"/>
        </w:rPr>
        <w:t>.</w:t>
      </w:r>
    </w:p>
    <w:p w:rsidR="006C2F36" w:rsidRPr="006F6EB8" w:rsidRDefault="0095255B" w:rsidP="00E678E4">
      <w:pPr>
        <w:tabs>
          <w:tab w:val="left" w:pos="3165"/>
        </w:tabs>
        <w:jc w:val="both"/>
        <w:rPr>
          <w:rFonts w:ascii="Arial" w:hAnsi="Arial" w:cs="Arial"/>
          <w:lang w:val="ro-RO"/>
        </w:rPr>
      </w:pPr>
      <w:r w:rsidRPr="006F6EB8">
        <w:rPr>
          <w:rFonts w:ascii="Arial" w:hAnsi="Arial" w:cs="Arial"/>
          <w:color w:val="006600"/>
          <w:sz w:val="28"/>
          <w:szCs w:val="28"/>
          <w:lang w:val="ro-RO"/>
        </w:rPr>
        <w:t>Obiectivul</w:t>
      </w:r>
      <w:r w:rsidR="002E4C74" w:rsidRPr="006F6EB8">
        <w:rPr>
          <w:rFonts w:ascii="Arial" w:hAnsi="Arial" w:cs="Arial"/>
          <w:lang w:val="ro-RO"/>
        </w:rPr>
        <w:t xml:space="preserve"> – </w:t>
      </w:r>
      <w:r w:rsidR="00634747" w:rsidRPr="006F6EB8">
        <w:rPr>
          <w:rFonts w:ascii="Arial" w:hAnsi="Arial" w:cs="Arial"/>
          <w:lang w:val="ro-RO"/>
        </w:rPr>
        <w:t>Aderarea la programul ROEEA confirmă rolurile importante pe care le au orașele în atingerea obiectivelor europene de sustenabilitate</w:t>
      </w:r>
      <w:r w:rsidR="006C2F36" w:rsidRPr="006F6EB8">
        <w:rPr>
          <w:rFonts w:ascii="Arial" w:hAnsi="Arial" w:cs="Arial"/>
          <w:lang w:val="ro-RO"/>
        </w:rPr>
        <w:t>. Prin programul ROEEA, orașele</w:t>
      </w:r>
      <w:r w:rsidR="00634747" w:rsidRPr="006F6EB8">
        <w:rPr>
          <w:rFonts w:ascii="Arial" w:hAnsi="Arial" w:cs="Arial"/>
          <w:lang w:val="ro-RO"/>
        </w:rPr>
        <w:t xml:space="preserve"> sunt sprijinite să ia măsuri pentru a promova utilizarea durabilă a resurselor, inclusiv utilizarea energiei regenerabile, eficiența energetică și achizițiile ecologice, pentru a promova conștientizarea cetățenilor și pentru a asigura implicarea și succesul economiei locale printr-o economie verde, ecologică.</w:t>
      </w:r>
    </w:p>
    <w:p w:rsidR="00634747" w:rsidRPr="006F6EB8" w:rsidRDefault="00634747" w:rsidP="00E678E4">
      <w:pPr>
        <w:pStyle w:val="HTMLPreformatted"/>
        <w:shd w:val="clear" w:color="auto" w:fill="FFFFFF"/>
        <w:jc w:val="both"/>
        <w:rPr>
          <w:rFonts w:ascii="Arial" w:eastAsiaTheme="minorHAnsi" w:hAnsi="Arial" w:cs="Arial"/>
          <w:sz w:val="22"/>
          <w:szCs w:val="22"/>
          <w:lang w:val="ro-RO"/>
        </w:rPr>
      </w:pPr>
      <w:r w:rsidRPr="006F6EB8">
        <w:rPr>
          <w:rFonts w:ascii="Arial" w:eastAsiaTheme="minorHAnsi" w:hAnsi="Arial" w:cs="Arial"/>
          <w:sz w:val="22"/>
          <w:szCs w:val="22"/>
          <w:lang w:val="ro-RO"/>
        </w:rPr>
        <w:t xml:space="preserve">Orașele care se alătură programului ROEEA se angajează să </w:t>
      </w:r>
      <w:r w:rsidR="006C2F36" w:rsidRPr="006F6EB8">
        <w:rPr>
          <w:rFonts w:ascii="Arial" w:eastAsiaTheme="minorHAnsi" w:hAnsi="Arial" w:cs="Arial"/>
          <w:sz w:val="22"/>
          <w:szCs w:val="22"/>
          <w:lang w:val="ro-RO"/>
        </w:rPr>
        <w:t xml:space="preserve">creeze </w:t>
      </w:r>
      <w:r w:rsidRPr="006F6EB8">
        <w:rPr>
          <w:rFonts w:ascii="Arial" w:eastAsiaTheme="minorHAnsi" w:hAnsi="Arial" w:cs="Arial"/>
          <w:sz w:val="22"/>
          <w:szCs w:val="22"/>
          <w:lang w:val="ro-RO"/>
        </w:rPr>
        <w:t xml:space="preserve">o echipă </w:t>
      </w:r>
      <w:r w:rsidR="006C2F36" w:rsidRPr="006F6EB8">
        <w:rPr>
          <w:rFonts w:ascii="Arial" w:eastAsiaTheme="minorHAnsi" w:hAnsi="Arial" w:cs="Arial"/>
          <w:sz w:val="22"/>
          <w:szCs w:val="22"/>
          <w:lang w:val="ro-RO"/>
        </w:rPr>
        <w:t>dedicată</w:t>
      </w:r>
      <w:r w:rsidRPr="006F6EB8">
        <w:rPr>
          <w:rFonts w:ascii="Arial" w:eastAsiaTheme="minorHAnsi" w:hAnsi="Arial" w:cs="Arial"/>
          <w:sz w:val="22"/>
          <w:szCs w:val="22"/>
          <w:lang w:val="ro-RO"/>
        </w:rPr>
        <w:t xml:space="preserve"> programului de Comunitate Sustenabilă, care să furnizeze informații</w:t>
      </w:r>
      <w:r w:rsidR="006C2F36" w:rsidRPr="006F6EB8">
        <w:rPr>
          <w:rFonts w:ascii="Arial" w:eastAsiaTheme="minorHAnsi" w:hAnsi="Arial" w:cs="Arial"/>
          <w:sz w:val="22"/>
          <w:szCs w:val="22"/>
          <w:lang w:val="ro-RO"/>
        </w:rPr>
        <w:t>le</w:t>
      </w:r>
      <w:r w:rsidRPr="006F6EB8">
        <w:rPr>
          <w:rFonts w:ascii="Arial" w:eastAsiaTheme="minorHAnsi" w:hAnsi="Arial" w:cs="Arial"/>
          <w:sz w:val="22"/>
          <w:szCs w:val="22"/>
          <w:lang w:val="ro-RO"/>
        </w:rPr>
        <w:t xml:space="preserve"> </w:t>
      </w:r>
      <w:r w:rsidR="006C2F36" w:rsidRPr="006F6EB8">
        <w:rPr>
          <w:rFonts w:ascii="Arial" w:eastAsiaTheme="minorHAnsi" w:hAnsi="Arial" w:cs="Arial"/>
          <w:sz w:val="22"/>
          <w:szCs w:val="22"/>
          <w:lang w:val="ro-RO"/>
        </w:rPr>
        <w:t xml:space="preserve">și datele necesare </w:t>
      </w:r>
      <w:r w:rsidRPr="006F6EB8">
        <w:rPr>
          <w:rFonts w:ascii="Arial" w:eastAsiaTheme="minorHAnsi" w:hAnsi="Arial" w:cs="Arial"/>
          <w:sz w:val="22"/>
          <w:szCs w:val="22"/>
          <w:lang w:val="ro-RO"/>
        </w:rPr>
        <w:t xml:space="preserve">pentru evaluările inițiale și </w:t>
      </w:r>
      <w:r w:rsidR="006C2F36" w:rsidRPr="006F6EB8">
        <w:rPr>
          <w:rFonts w:ascii="Arial" w:eastAsiaTheme="minorHAnsi" w:hAnsi="Arial" w:cs="Arial"/>
          <w:sz w:val="22"/>
          <w:szCs w:val="22"/>
          <w:lang w:val="ro-RO"/>
        </w:rPr>
        <w:t>în curs de desfășurare, să identifice</w:t>
      </w:r>
      <w:r w:rsidRPr="006F6EB8">
        <w:rPr>
          <w:rFonts w:ascii="Arial" w:eastAsiaTheme="minorHAnsi" w:hAnsi="Arial" w:cs="Arial"/>
          <w:sz w:val="22"/>
          <w:szCs w:val="22"/>
          <w:lang w:val="ro-RO"/>
        </w:rPr>
        <w:t xml:space="preserve"> acțiuni care să îmbunătățească performanța lor dur</w:t>
      </w:r>
      <w:r w:rsidR="006C2F36" w:rsidRPr="006F6EB8">
        <w:rPr>
          <w:rFonts w:ascii="Arial" w:eastAsiaTheme="minorHAnsi" w:hAnsi="Arial" w:cs="Arial"/>
          <w:sz w:val="22"/>
          <w:szCs w:val="22"/>
          <w:lang w:val="ro-RO"/>
        </w:rPr>
        <w:t xml:space="preserve">abilă prin diverse criterii, </w:t>
      </w:r>
      <w:r w:rsidRPr="006F6EB8">
        <w:rPr>
          <w:rFonts w:ascii="Arial" w:eastAsiaTheme="minorHAnsi" w:hAnsi="Arial" w:cs="Arial"/>
          <w:sz w:val="22"/>
          <w:szCs w:val="22"/>
          <w:lang w:val="ro-RO"/>
        </w:rPr>
        <w:t>să î</w:t>
      </w:r>
      <w:r w:rsidR="006C2F36" w:rsidRPr="006F6EB8">
        <w:rPr>
          <w:rFonts w:ascii="Arial" w:eastAsiaTheme="minorHAnsi" w:hAnsi="Arial" w:cs="Arial"/>
          <w:sz w:val="22"/>
          <w:szCs w:val="22"/>
          <w:lang w:val="ro-RO"/>
        </w:rPr>
        <w:t>mpărtășească cunoștințe și experiențe cu alți membri</w:t>
      </w:r>
      <w:r w:rsidRPr="006F6EB8">
        <w:rPr>
          <w:rFonts w:ascii="Arial" w:eastAsiaTheme="minorHAnsi" w:hAnsi="Arial" w:cs="Arial"/>
          <w:sz w:val="22"/>
          <w:szCs w:val="22"/>
          <w:lang w:val="ro-RO"/>
        </w:rPr>
        <w:t xml:space="preserve"> din comunita</w:t>
      </w:r>
      <w:r w:rsidR="006C2F36" w:rsidRPr="006F6EB8">
        <w:rPr>
          <w:rFonts w:ascii="Arial" w:eastAsiaTheme="minorHAnsi" w:hAnsi="Arial" w:cs="Arial"/>
          <w:sz w:val="22"/>
          <w:szCs w:val="22"/>
          <w:lang w:val="ro-RO"/>
        </w:rPr>
        <w:t xml:space="preserve">tea națională și internațională și să se implice activ </w:t>
      </w:r>
      <w:r w:rsidRPr="006F6EB8">
        <w:rPr>
          <w:rFonts w:ascii="Arial" w:eastAsiaTheme="minorHAnsi" w:hAnsi="Arial" w:cs="Arial"/>
          <w:sz w:val="22"/>
          <w:szCs w:val="22"/>
          <w:lang w:val="ro-RO"/>
        </w:rPr>
        <w:t>pentru a proteja împreună cetățenii și planeta.</w:t>
      </w:r>
    </w:p>
    <w:p w:rsidR="0095255B" w:rsidRPr="006F6EB8" w:rsidRDefault="0095255B" w:rsidP="00E678E4">
      <w:pPr>
        <w:pStyle w:val="HTMLPreformatted"/>
        <w:shd w:val="clear" w:color="auto" w:fill="FFFFFF"/>
        <w:jc w:val="both"/>
        <w:rPr>
          <w:rFonts w:ascii="Arial" w:eastAsiaTheme="minorHAnsi" w:hAnsi="Arial" w:cs="Arial"/>
          <w:sz w:val="22"/>
          <w:szCs w:val="22"/>
          <w:lang w:val="ro-RO"/>
        </w:rPr>
      </w:pPr>
    </w:p>
    <w:p w:rsidR="00D87A34" w:rsidRPr="006F6EB8" w:rsidRDefault="00863A42" w:rsidP="00E678E4">
      <w:pPr>
        <w:pStyle w:val="HTMLPreformatted"/>
        <w:shd w:val="clear" w:color="auto" w:fill="FFFFFF"/>
        <w:jc w:val="both"/>
        <w:rPr>
          <w:rFonts w:ascii="Arial" w:eastAsiaTheme="minorHAnsi" w:hAnsi="Arial" w:cs="Arial"/>
          <w:color w:val="FF0000"/>
          <w:sz w:val="22"/>
          <w:szCs w:val="22"/>
          <w:lang w:val="ro-RO"/>
        </w:rPr>
      </w:pPr>
      <w:r w:rsidRPr="006F6EB8">
        <w:rPr>
          <w:rFonts w:ascii="Arial" w:eastAsiaTheme="minorHAnsi" w:hAnsi="Arial" w:cs="Arial"/>
          <w:color w:val="006600"/>
          <w:sz w:val="28"/>
          <w:szCs w:val="28"/>
          <w:lang w:val="ro-RO"/>
        </w:rPr>
        <w:t>P</w:t>
      </w:r>
      <w:r w:rsidR="0095255B" w:rsidRPr="006F6EB8">
        <w:rPr>
          <w:rFonts w:ascii="Arial" w:eastAsiaTheme="minorHAnsi" w:hAnsi="Arial" w:cs="Arial"/>
          <w:color w:val="006600"/>
          <w:sz w:val="28"/>
          <w:szCs w:val="28"/>
          <w:lang w:val="ro-RO"/>
        </w:rPr>
        <w:t>rogramul</w:t>
      </w:r>
      <w:r w:rsidRPr="006F6EB8">
        <w:rPr>
          <w:rFonts w:ascii="Arial" w:eastAsiaTheme="minorHAnsi" w:hAnsi="Arial" w:cs="Arial"/>
          <w:color w:val="006600"/>
          <w:sz w:val="28"/>
          <w:szCs w:val="28"/>
          <w:lang w:val="ro-RO"/>
        </w:rPr>
        <w:t xml:space="preserve"> </w:t>
      </w:r>
      <w:r w:rsidR="00634747" w:rsidRPr="006F6EB8">
        <w:rPr>
          <w:rFonts w:ascii="Arial" w:eastAsiaTheme="minorHAnsi" w:hAnsi="Arial" w:cs="Arial"/>
          <w:color w:val="006600"/>
          <w:sz w:val="28"/>
          <w:szCs w:val="28"/>
          <w:lang w:val="ro-RO"/>
        </w:rPr>
        <w:t>–</w:t>
      </w:r>
      <w:r w:rsidR="00634747" w:rsidRPr="006F6EB8">
        <w:rPr>
          <w:rFonts w:ascii="Arial" w:eastAsiaTheme="minorHAnsi" w:hAnsi="Arial" w:cs="Arial"/>
          <w:color w:val="FF0000"/>
          <w:sz w:val="22"/>
          <w:szCs w:val="22"/>
          <w:lang w:val="ro-RO"/>
        </w:rPr>
        <w:t xml:space="preserve"> </w:t>
      </w:r>
      <w:r w:rsidR="00634747" w:rsidRPr="006F6EB8">
        <w:rPr>
          <w:rFonts w:ascii="Arial" w:eastAsiaTheme="minorHAnsi" w:hAnsi="Arial" w:cs="Arial"/>
          <w:sz w:val="22"/>
          <w:szCs w:val="22"/>
          <w:lang w:val="ro-RO"/>
        </w:rPr>
        <w:t xml:space="preserve">Aici este descrisă abordarea strategică a programului ROEEA. Cele șase domenii cu criterii detaliate </w:t>
      </w:r>
      <w:r w:rsidR="00634747" w:rsidRPr="004448D7">
        <w:rPr>
          <w:rFonts w:ascii="Arial" w:eastAsiaTheme="minorHAnsi" w:hAnsi="Arial" w:cs="Arial"/>
          <w:color w:val="000000" w:themeColor="text1"/>
          <w:sz w:val="22"/>
          <w:szCs w:val="22"/>
          <w:lang w:val="ro-RO"/>
        </w:rPr>
        <w:t>enumerate</w:t>
      </w:r>
      <w:r w:rsidR="004448D7">
        <w:rPr>
          <w:rFonts w:ascii="Arial" w:eastAsiaTheme="minorHAnsi" w:hAnsi="Arial" w:cs="Arial"/>
          <w:color w:val="FF0000"/>
          <w:sz w:val="22"/>
          <w:szCs w:val="22"/>
          <w:lang w:val="ro-RO"/>
        </w:rPr>
        <w:t xml:space="preserve"> </w:t>
      </w:r>
      <w:r w:rsidR="004448D7" w:rsidRPr="004448D7">
        <w:rPr>
          <w:rFonts w:ascii="Arial" w:eastAsiaTheme="minorHAnsi" w:hAnsi="Arial" w:cs="Arial"/>
          <w:color w:val="000000" w:themeColor="text1"/>
          <w:sz w:val="22"/>
          <w:szCs w:val="22"/>
          <w:lang w:val="ro-RO"/>
        </w:rPr>
        <w:t>in Anexă</w:t>
      </w:r>
      <w:r w:rsidR="00634747" w:rsidRPr="004448D7">
        <w:rPr>
          <w:rFonts w:ascii="Arial" w:eastAsiaTheme="minorHAnsi" w:hAnsi="Arial" w:cs="Arial"/>
          <w:color w:val="FF0000"/>
          <w:sz w:val="22"/>
          <w:szCs w:val="22"/>
          <w:lang w:val="ro-RO"/>
        </w:rPr>
        <w:t xml:space="preserve"> </w:t>
      </w:r>
      <w:r w:rsidR="00634747" w:rsidRPr="006F6EB8">
        <w:rPr>
          <w:rFonts w:ascii="Arial" w:eastAsiaTheme="minorHAnsi" w:hAnsi="Arial" w:cs="Arial"/>
          <w:sz w:val="22"/>
          <w:szCs w:val="22"/>
          <w:lang w:val="ro-RO"/>
        </w:rPr>
        <w:t>vor fi evaluate în cadrul programului și va fi elaborat un plan de acțiune pentru a progresa pe cât mai multe criterii posibil.</w:t>
      </w:r>
    </w:p>
    <w:p w:rsidR="00451E2C" w:rsidRPr="006F6EB8" w:rsidRDefault="00451E2C" w:rsidP="00E678E4">
      <w:pPr>
        <w:pStyle w:val="HTMLPreformatted"/>
        <w:shd w:val="clear" w:color="auto" w:fill="FFFFFF"/>
        <w:jc w:val="both"/>
        <w:rPr>
          <w:rFonts w:ascii="Arial" w:eastAsiaTheme="minorHAnsi" w:hAnsi="Arial" w:cs="Arial"/>
          <w:color w:val="FF0000"/>
          <w:sz w:val="22"/>
          <w:szCs w:val="22"/>
          <w:lang w:val="ro-RO"/>
        </w:rPr>
      </w:pPr>
    </w:p>
    <w:p w:rsidR="00D87A34" w:rsidRPr="006F6EB8" w:rsidRDefault="00D87A34" w:rsidP="00E678E4">
      <w:pPr>
        <w:pStyle w:val="font8"/>
        <w:spacing w:before="0" w:beforeAutospacing="0" w:after="0" w:afterAutospacing="0"/>
        <w:jc w:val="both"/>
        <w:textAlignment w:val="baseline"/>
        <w:rPr>
          <w:rFonts w:ascii="Arial" w:eastAsiaTheme="minorHAnsi" w:hAnsi="Arial" w:cs="Arial"/>
          <w:sz w:val="22"/>
          <w:szCs w:val="22"/>
          <w:lang w:val="ro-RO"/>
        </w:rPr>
      </w:pPr>
      <w:r w:rsidRPr="006F6EB8">
        <w:rPr>
          <w:rFonts w:ascii="Arial" w:eastAsiaTheme="minorHAnsi" w:hAnsi="Arial" w:cs="Arial"/>
          <w:sz w:val="22"/>
          <w:szCs w:val="22"/>
          <w:lang w:val="ro-RO"/>
        </w:rPr>
        <w:t>Fiind un sistem de management și certificare a calității pentru orașele implicate în politici durabile în domeniul energiei, al climei și al transporturilor, Premiul European pentru Energie este împărțit în șase domenii care abordează:</w:t>
      </w:r>
      <w:r w:rsidR="00B231F2">
        <w:rPr>
          <w:rFonts w:ascii="Arial" w:eastAsiaTheme="minorHAnsi" w:hAnsi="Arial" w:cs="Arial"/>
          <w:sz w:val="22"/>
          <w:szCs w:val="22"/>
          <w:lang w:val="ro-RO"/>
        </w:rPr>
        <w:t xml:space="preserve"> </w:t>
      </w:r>
      <w:r w:rsidRPr="006F6EB8">
        <w:rPr>
          <w:rFonts w:ascii="Arial" w:eastAsiaTheme="minorHAnsi" w:hAnsi="Arial" w:cs="Arial"/>
          <w:sz w:val="22"/>
          <w:szCs w:val="22"/>
          <w:lang w:val="ro-RO"/>
        </w:rPr>
        <w:t>dezvoltarea comunală și planificarea geografică, clădirile primăriei și infrastructura, furnizarea de energie și apă, gestiunea deșeurilor, mobilitatea, organzarea internă și comunicarea externă.</w:t>
      </w:r>
    </w:p>
    <w:p w:rsidR="00D87A34" w:rsidRPr="006F6EB8" w:rsidRDefault="00D87A34" w:rsidP="00E678E4">
      <w:pPr>
        <w:pStyle w:val="font8"/>
        <w:spacing w:before="0" w:beforeAutospacing="0" w:after="0" w:afterAutospacing="0"/>
        <w:jc w:val="both"/>
        <w:textAlignment w:val="baseline"/>
        <w:rPr>
          <w:rFonts w:ascii="Arial" w:eastAsiaTheme="minorHAnsi" w:hAnsi="Arial" w:cs="Arial"/>
          <w:sz w:val="22"/>
          <w:szCs w:val="22"/>
          <w:lang w:val="ro-RO"/>
        </w:rPr>
      </w:pPr>
    </w:p>
    <w:p w:rsidR="00D87A34" w:rsidRPr="006F6EB8" w:rsidRDefault="00D87A34" w:rsidP="00E678E4">
      <w:pPr>
        <w:pStyle w:val="font8"/>
        <w:spacing w:before="0" w:beforeAutospacing="0" w:after="0" w:afterAutospacing="0"/>
        <w:jc w:val="both"/>
        <w:textAlignment w:val="baseline"/>
        <w:rPr>
          <w:rFonts w:ascii="Arial" w:eastAsiaTheme="minorHAnsi" w:hAnsi="Arial" w:cs="Arial"/>
          <w:sz w:val="22"/>
          <w:szCs w:val="22"/>
          <w:lang w:val="ro-RO"/>
        </w:rPr>
      </w:pPr>
      <w:r w:rsidRPr="006F6EB8">
        <w:rPr>
          <w:rFonts w:ascii="Arial" w:eastAsiaTheme="minorHAnsi" w:hAnsi="Arial" w:cs="Arial"/>
          <w:sz w:val="22"/>
          <w:szCs w:val="22"/>
          <w:lang w:val="ro-RO"/>
        </w:rPr>
        <w:t>Aceste șase domenii cuprind sub-secțiunile enumerate aici și reprezintă, în total, 79 de criterii care pot fi evaluate sistematic, revizuite în mod continuu, acțiunile planificate și progresele urmărite.</w:t>
      </w:r>
      <w:r w:rsidR="00105CBF">
        <w:rPr>
          <w:rFonts w:ascii="Arial" w:eastAsiaTheme="minorHAnsi" w:hAnsi="Arial" w:cs="Arial"/>
          <w:sz w:val="22"/>
          <w:szCs w:val="22"/>
          <w:lang w:val="ro-RO"/>
        </w:rPr>
        <w:t>k</w:t>
      </w:r>
    </w:p>
    <w:p w:rsidR="00D87A34" w:rsidRPr="006F6EB8" w:rsidRDefault="00D87A34" w:rsidP="00E678E4">
      <w:pPr>
        <w:pStyle w:val="font8"/>
        <w:spacing w:before="0" w:beforeAutospacing="0" w:after="0" w:afterAutospacing="0"/>
        <w:jc w:val="both"/>
        <w:textAlignment w:val="baseline"/>
        <w:rPr>
          <w:rFonts w:ascii="Arial" w:eastAsiaTheme="minorHAnsi" w:hAnsi="Arial" w:cs="Arial"/>
          <w:sz w:val="22"/>
          <w:szCs w:val="22"/>
          <w:lang w:val="ro-RO"/>
        </w:rPr>
      </w:pPr>
    </w:p>
    <w:p w:rsidR="00D87A34" w:rsidRPr="006F6EB8" w:rsidRDefault="00D87A34" w:rsidP="00E678E4">
      <w:pPr>
        <w:pStyle w:val="font8"/>
        <w:spacing w:before="0" w:beforeAutospacing="0" w:after="0" w:afterAutospacing="0"/>
        <w:jc w:val="both"/>
        <w:textAlignment w:val="baseline"/>
        <w:rPr>
          <w:rFonts w:ascii="Arial" w:eastAsiaTheme="minorHAnsi" w:hAnsi="Arial" w:cs="Arial"/>
          <w:sz w:val="22"/>
          <w:szCs w:val="22"/>
          <w:lang w:val="ro-RO"/>
        </w:rPr>
      </w:pPr>
      <w:r w:rsidRPr="006F6EB8">
        <w:rPr>
          <w:rFonts w:ascii="Arial" w:eastAsiaTheme="minorHAnsi" w:hAnsi="Arial" w:cs="Arial"/>
          <w:sz w:val="22"/>
          <w:szCs w:val="22"/>
          <w:lang w:val="ro-RO"/>
        </w:rPr>
        <w:t>Procesul interdisciplinar rezultat și procesul de implementare, combinate cu o rețea de expertiză paneuropeană, asigură că orașele vor reuși să îmbunătățească calitatea vieții, competitivitatea și performanța lor durabilă</w:t>
      </w:r>
      <w:r w:rsidR="00B231F2">
        <w:rPr>
          <w:rFonts w:ascii="Arial" w:eastAsiaTheme="minorHAnsi" w:hAnsi="Arial" w:cs="Arial"/>
          <w:sz w:val="22"/>
          <w:szCs w:val="22"/>
          <w:lang w:val="ro-RO"/>
        </w:rPr>
        <w:t>.</w:t>
      </w:r>
    </w:p>
    <w:p w:rsidR="00D87A34" w:rsidRPr="006F6EB8" w:rsidRDefault="00D87A34" w:rsidP="00E678E4">
      <w:pPr>
        <w:jc w:val="both"/>
        <w:rPr>
          <w:rFonts w:ascii="Arial" w:hAnsi="Arial" w:cs="Arial"/>
          <w:lang w:val="ro-RO"/>
        </w:rPr>
      </w:pPr>
    </w:p>
    <w:p w:rsidR="00E16AB1" w:rsidRPr="00294F9B" w:rsidRDefault="004448D7" w:rsidP="00294F9B">
      <w:pPr>
        <w:jc w:val="both"/>
        <w:rPr>
          <w:rFonts w:ascii="Arial" w:hAnsi="Arial" w:cs="Arial"/>
          <w:color w:val="006600"/>
          <w:sz w:val="28"/>
          <w:szCs w:val="28"/>
          <w:lang w:val="ro-RO"/>
        </w:rPr>
      </w:pPr>
      <w:r>
        <w:rPr>
          <w:rFonts w:ascii="Arial" w:hAnsi="Arial" w:cs="Arial"/>
          <w:i/>
          <w:iCs/>
          <w:color w:val="006600"/>
          <w:sz w:val="28"/>
          <w:szCs w:val="28"/>
          <w:lang w:val="ro-RO"/>
        </w:rPr>
        <w:t>Vezi</w:t>
      </w:r>
      <w:r w:rsidR="007B468B">
        <w:rPr>
          <w:rFonts w:ascii="Arial" w:hAnsi="Arial" w:cs="Arial"/>
          <w:i/>
          <w:iCs/>
          <w:color w:val="006600"/>
          <w:sz w:val="28"/>
          <w:szCs w:val="28"/>
          <w:lang w:val="ro-RO"/>
        </w:rPr>
        <w:t xml:space="preserve"> „Anexa 1” </w:t>
      </w:r>
      <w:r w:rsidR="00105CBF">
        <w:rPr>
          <w:rFonts w:ascii="Arial" w:hAnsi="Arial" w:cs="Arial"/>
          <w:i/>
          <w:iCs/>
          <w:color w:val="006600"/>
          <w:sz w:val="28"/>
          <w:szCs w:val="28"/>
          <w:lang w:val="ro-RO"/>
        </w:rPr>
        <w:t>pentru Lista detaliata cu Domenii si Criterii</w:t>
      </w:r>
      <w:r w:rsidR="007B468B">
        <w:rPr>
          <w:rFonts w:ascii="Arial" w:hAnsi="Arial" w:cs="Arial"/>
          <w:i/>
          <w:iCs/>
          <w:color w:val="006600"/>
          <w:sz w:val="28"/>
          <w:szCs w:val="28"/>
          <w:lang w:val="ro-RO"/>
        </w:rPr>
        <w:t>.</w:t>
      </w:r>
      <w:r w:rsidR="004B2ECC" w:rsidRPr="006F6EB8">
        <w:rPr>
          <w:rFonts w:ascii="Arial" w:hAnsi="Arial" w:cs="Arial"/>
          <w:color w:val="006600"/>
          <w:sz w:val="28"/>
          <w:szCs w:val="28"/>
          <w:lang w:val="ro-RO"/>
        </w:rPr>
        <w:br w:type="page"/>
      </w:r>
    </w:p>
    <w:p w:rsidR="004B2ECC" w:rsidRPr="006F6EB8" w:rsidRDefault="004B2ECC" w:rsidP="00E678E4">
      <w:pPr>
        <w:tabs>
          <w:tab w:val="left" w:pos="3165"/>
        </w:tabs>
        <w:jc w:val="both"/>
        <w:rPr>
          <w:rFonts w:ascii="Arial" w:hAnsi="Arial" w:cs="Arial"/>
          <w:lang w:val="ro-RO"/>
        </w:rPr>
      </w:pPr>
    </w:p>
    <w:p w:rsidR="00B6333A" w:rsidRDefault="00B6333A" w:rsidP="00E678E4">
      <w:pPr>
        <w:tabs>
          <w:tab w:val="left" w:pos="3165"/>
        </w:tabs>
        <w:jc w:val="both"/>
        <w:rPr>
          <w:rFonts w:ascii="Arial" w:hAnsi="Arial" w:cs="Arial"/>
          <w:lang w:val="ro-RO"/>
        </w:rPr>
      </w:pPr>
    </w:p>
    <w:p w:rsidR="007B468B" w:rsidRPr="007B468B" w:rsidRDefault="007B468B" w:rsidP="007B468B">
      <w:pPr>
        <w:rPr>
          <w:rFonts w:ascii="Arial" w:hAnsi="Arial" w:cs="Arial"/>
          <w:color w:val="006600"/>
          <w:sz w:val="28"/>
          <w:szCs w:val="28"/>
          <w:lang w:val="ro-RO"/>
        </w:rPr>
      </w:pPr>
      <w:r>
        <w:rPr>
          <w:rFonts w:ascii="Arial" w:hAnsi="Arial" w:cs="Arial"/>
          <w:i/>
          <w:iCs/>
          <w:color w:val="006600"/>
          <w:sz w:val="28"/>
          <w:szCs w:val="28"/>
          <w:lang w:val="ro-RO"/>
        </w:rPr>
        <w:t xml:space="preserve">Anexa 1: </w:t>
      </w:r>
      <w:r w:rsidRPr="006F6EB8">
        <w:rPr>
          <w:rFonts w:ascii="Arial" w:hAnsi="Arial" w:cs="Arial"/>
          <w:color w:val="006600"/>
          <w:sz w:val="28"/>
          <w:szCs w:val="28"/>
          <w:lang w:val="ro-RO"/>
        </w:rPr>
        <w:t xml:space="preserve">Șase Domenii de evaluare a Performaței Durabile a Orașului </w:t>
      </w:r>
    </w:p>
    <w:p w:rsidR="007B468B" w:rsidRPr="006F6EB8" w:rsidRDefault="007B468B" w:rsidP="007B468B">
      <w:pPr>
        <w:pStyle w:val="Heading4"/>
        <w:spacing w:before="0" w:line="264" w:lineRule="atLeast"/>
        <w:textAlignment w:val="baseline"/>
        <w:rPr>
          <w:rFonts w:ascii="Arial" w:eastAsiaTheme="minorHAnsi" w:hAnsi="Arial" w:cs="Arial"/>
          <w:b/>
          <w:i w:val="0"/>
          <w:iCs w:val="0"/>
          <w:color w:val="auto"/>
          <w:sz w:val="28"/>
          <w:szCs w:val="28"/>
          <w:lang w:val="ro-RO"/>
        </w:rPr>
      </w:pPr>
      <w:r w:rsidRPr="006F6EB8">
        <w:rPr>
          <w:rFonts w:ascii="Arial" w:hAnsi="Arial" w:cs="Arial"/>
          <w:b/>
          <w:i w:val="0"/>
          <w:sz w:val="28"/>
          <w:szCs w:val="28"/>
          <w:lang w:val="ro-RO"/>
        </w:rPr>
        <w:t>1. Dezvoltare comunală, planificare</w:t>
      </w:r>
    </w:p>
    <w:p w:rsidR="007B468B" w:rsidRPr="006F6EB8" w:rsidRDefault="007B468B" w:rsidP="007B468B">
      <w:pPr>
        <w:spacing w:after="0" w:line="240" w:lineRule="auto"/>
        <w:textAlignment w:val="baseline"/>
        <w:rPr>
          <w:rFonts w:ascii="Arial" w:hAnsi="Arial" w:cs="Arial"/>
          <w:lang w:val="ro-RO"/>
        </w:rPr>
      </w:pPr>
      <w:r w:rsidRPr="006F6EB8">
        <w:rPr>
          <w:rFonts w:ascii="Arial" w:hAnsi="Arial" w:cs="Arial"/>
          <w:lang w:val="ro-RO"/>
        </w:rPr>
        <w:t>Politici energetice, reglementări de urbanism</w:t>
      </w:r>
    </w:p>
    <w:p w:rsidR="007B468B" w:rsidRPr="006F6EB8" w:rsidRDefault="007B468B" w:rsidP="007B468B">
      <w:pPr>
        <w:spacing w:after="0" w:line="240" w:lineRule="auto"/>
        <w:textAlignment w:val="baseline"/>
        <w:rPr>
          <w:rFonts w:ascii="Arial" w:hAnsi="Arial" w:cs="Arial"/>
          <w:lang w:val="ro-RO"/>
        </w:rPr>
      </w:pPr>
      <w:r w:rsidRPr="006F6EB8">
        <w:rPr>
          <w:rFonts w:ascii="Arial" w:hAnsi="Arial" w:cs="Arial"/>
          <w:lang w:val="ro-RO"/>
        </w:rPr>
        <w:t> </w:t>
      </w:r>
    </w:p>
    <w:p w:rsidR="007B468B" w:rsidRPr="006F6EB8" w:rsidRDefault="007B468B" w:rsidP="007B468B">
      <w:pPr>
        <w:spacing w:after="0" w:line="240" w:lineRule="auto"/>
        <w:textAlignment w:val="baseline"/>
        <w:rPr>
          <w:rFonts w:ascii="Arial" w:hAnsi="Arial" w:cs="Arial"/>
          <w:lang w:val="ro-RO"/>
        </w:rPr>
      </w:pPr>
      <w:r w:rsidRPr="006F6EB8">
        <w:rPr>
          <w:rFonts w:ascii="Arial" w:hAnsi="Arial" w:cs="Arial"/>
          <w:lang w:val="ro-RO"/>
        </w:rPr>
        <w:t>Concepte, strategie</w:t>
      </w:r>
    </w:p>
    <w:p w:rsidR="007B468B" w:rsidRPr="006F6EB8" w:rsidRDefault="007B468B" w:rsidP="007B468B">
      <w:pPr>
        <w:numPr>
          <w:ilvl w:val="0"/>
          <w:numId w:val="1"/>
        </w:numPr>
        <w:tabs>
          <w:tab w:val="clear" w:pos="720"/>
          <w:tab w:val="num" w:pos="1320"/>
        </w:tabs>
        <w:spacing w:after="0" w:line="240" w:lineRule="auto"/>
        <w:textAlignment w:val="baseline"/>
        <w:rPr>
          <w:rFonts w:ascii="Arial" w:hAnsi="Arial" w:cs="Arial"/>
          <w:lang w:val="ro-RO"/>
        </w:rPr>
      </w:pPr>
      <w:r w:rsidRPr="006F6EB8">
        <w:rPr>
          <w:rFonts w:ascii="Arial" w:hAnsi="Arial" w:cs="Arial"/>
          <w:lang w:val="ro-RO"/>
        </w:rPr>
        <w:t>Strategia climatică la nivel municipal, perspective energetice</w:t>
      </w:r>
    </w:p>
    <w:p w:rsidR="007B468B" w:rsidRPr="006F6EB8" w:rsidRDefault="007B468B" w:rsidP="007B468B">
      <w:pPr>
        <w:numPr>
          <w:ilvl w:val="0"/>
          <w:numId w:val="1"/>
        </w:numPr>
        <w:tabs>
          <w:tab w:val="clear" w:pos="720"/>
          <w:tab w:val="num" w:pos="1320"/>
        </w:tabs>
        <w:spacing w:after="0" w:line="240" w:lineRule="auto"/>
        <w:textAlignment w:val="baseline"/>
        <w:rPr>
          <w:rFonts w:ascii="Arial" w:hAnsi="Arial" w:cs="Arial"/>
          <w:lang w:val="ro-RO"/>
        </w:rPr>
      </w:pPr>
      <w:r w:rsidRPr="006F6EB8">
        <w:rPr>
          <w:rFonts w:ascii="Arial" w:hAnsi="Arial" w:cs="Arial"/>
          <w:lang w:val="ro-RO"/>
        </w:rPr>
        <w:t>Balanţă, sisteme de indicatori</w:t>
      </w:r>
    </w:p>
    <w:p w:rsidR="007B468B" w:rsidRPr="006F6EB8" w:rsidRDefault="007B468B" w:rsidP="007B468B">
      <w:pPr>
        <w:numPr>
          <w:ilvl w:val="0"/>
          <w:numId w:val="1"/>
        </w:numPr>
        <w:tabs>
          <w:tab w:val="clear" w:pos="720"/>
          <w:tab w:val="num" w:pos="1320"/>
        </w:tabs>
        <w:spacing w:after="0" w:line="240" w:lineRule="auto"/>
        <w:textAlignment w:val="baseline"/>
        <w:rPr>
          <w:rFonts w:ascii="Arial" w:hAnsi="Arial" w:cs="Arial"/>
          <w:lang w:val="ro-RO"/>
        </w:rPr>
      </w:pPr>
      <w:r w:rsidRPr="006F6EB8">
        <w:rPr>
          <w:rFonts w:ascii="Arial" w:hAnsi="Arial" w:cs="Arial"/>
          <w:lang w:val="ro-RO"/>
        </w:rPr>
        <w:t>​Protecţia climatului şi conceptul energetic</w:t>
      </w:r>
    </w:p>
    <w:p w:rsidR="007B468B" w:rsidRPr="006F6EB8" w:rsidRDefault="007B468B" w:rsidP="007B468B">
      <w:pPr>
        <w:numPr>
          <w:ilvl w:val="0"/>
          <w:numId w:val="1"/>
        </w:numPr>
        <w:tabs>
          <w:tab w:val="clear" w:pos="720"/>
          <w:tab w:val="num" w:pos="1320"/>
        </w:tabs>
        <w:spacing w:after="0" w:line="240" w:lineRule="auto"/>
        <w:textAlignment w:val="baseline"/>
        <w:rPr>
          <w:rFonts w:ascii="Arial" w:hAnsi="Arial" w:cs="Arial"/>
          <w:lang w:val="ro-RO"/>
        </w:rPr>
      </w:pPr>
      <w:r w:rsidRPr="006F6EB8">
        <w:rPr>
          <w:rFonts w:ascii="Arial" w:hAnsi="Arial" w:cs="Arial"/>
          <w:lang w:val="ro-RO"/>
        </w:rPr>
        <w:t>Evaluarea efectelor modificărilor climatice; evaluarea impactului asupra modificării climatice</w:t>
      </w:r>
    </w:p>
    <w:p w:rsidR="007B468B" w:rsidRPr="006F6EB8" w:rsidRDefault="007B468B" w:rsidP="007B468B">
      <w:pPr>
        <w:numPr>
          <w:ilvl w:val="0"/>
          <w:numId w:val="1"/>
        </w:numPr>
        <w:tabs>
          <w:tab w:val="clear" w:pos="720"/>
          <w:tab w:val="num" w:pos="1320"/>
        </w:tabs>
        <w:spacing w:after="0" w:line="240" w:lineRule="auto"/>
        <w:textAlignment w:val="baseline"/>
        <w:rPr>
          <w:rFonts w:ascii="Arial" w:hAnsi="Arial" w:cs="Arial"/>
          <w:lang w:val="ro-RO"/>
        </w:rPr>
      </w:pPr>
      <w:r w:rsidRPr="006F6EB8">
        <w:rPr>
          <w:rFonts w:ascii="Arial" w:hAnsi="Arial" w:cs="Arial"/>
          <w:lang w:val="ro-RO"/>
        </w:rPr>
        <w:t>Conceptul pentru deşeuri</w:t>
      </w:r>
    </w:p>
    <w:p w:rsidR="007B468B" w:rsidRPr="006F6EB8" w:rsidRDefault="007B468B" w:rsidP="007B468B">
      <w:pPr>
        <w:spacing w:after="0" w:line="240" w:lineRule="auto"/>
        <w:textAlignment w:val="baseline"/>
        <w:rPr>
          <w:rFonts w:ascii="Arial" w:hAnsi="Arial" w:cs="Arial"/>
          <w:lang w:val="ro-RO"/>
        </w:rPr>
      </w:pPr>
    </w:p>
    <w:p w:rsidR="007B468B" w:rsidRPr="006F6EB8" w:rsidRDefault="007B468B" w:rsidP="007B468B">
      <w:pPr>
        <w:spacing w:after="0" w:line="240" w:lineRule="auto"/>
        <w:textAlignment w:val="baseline"/>
        <w:rPr>
          <w:rFonts w:ascii="Arial" w:hAnsi="Arial" w:cs="Arial"/>
          <w:lang w:val="ro-RO"/>
        </w:rPr>
      </w:pPr>
      <w:r w:rsidRPr="006F6EB8">
        <w:rPr>
          <w:rFonts w:ascii="Arial" w:hAnsi="Arial" w:cs="Arial"/>
          <w:lang w:val="ro-RO"/>
        </w:rPr>
        <w:t>Planificarea dezvoltării municipale</w:t>
      </w:r>
    </w:p>
    <w:p w:rsidR="007B468B" w:rsidRPr="006F6EB8" w:rsidRDefault="007B468B" w:rsidP="007B468B">
      <w:pPr>
        <w:numPr>
          <w:ilvl w:val="0"/>
          <w:numId w:val="1"/>
        </w:numPr>
        <w:tabs>
          <w:tab w:val="clear" w:pos="720"/>
          <w:tab w:val="num" w:pos="1320"/>
        </w:tabs>
        <w:spacing w:after="0" w:line="240" w:lineRule="auto"/>
        <w:textAlignment w:val="baseline"/>
        <w:rPr>
          <w:rFonts w:ascii="Arial" w:hAnsi="Arial" w:cs="Arial"/>
          <w:lang w:val="ro-RO"/>
        </w:rPr>
      </w:pPr>
      <w:r w:rsidRPr="006F6EB8">
        <w:rPr>
          <w:rFonts w:ascii="Arial" w:hAnsi="Arial" w:cs="Arial"/>
          <w:lang w:val="ro-RO"/>
        </w:rPr>
        <w:t>Planificarea energetică</w:t>
      </w:r>
    </w:p>
    <w:p w:rsidR="007B468B" w:rsidRPr="006F6EB8" w:rsidRDefault="007B468B" w:rsidP="007B468B">
      <w:pPr>
        <w:numPr>
          <w:ilvl w:val="0"/>
          <w:numId w:val="1"/>
        </w:numPr>
        <w:tabs>
          <w:tab w:val="clear" w:pos="720"/>
          <w:tab w:val="num" w:pos="1320"/>
        </w:tabs>
        <w:spacing w:after="0" w:line="240" w:lineRule="auto"/>
        <w:textAlignment w:val="baseline"/>
        <w:rPr>
          <w:rFonts w:ascii="Arial" w:hAnsi="Arial" w:cs="Arial"/>
          <w:lang w:val="ro-RO"/>
        </w:rPr>
      </w:pPr>
      <w:r w:rsidRPr="006F6EB8">
        <w:rPr>
          <w:rFonts w:ascii="Arial" w:hAnsi="Arial" w:cs="Arial"/>
          <w:lang w:val="ro-RO"/>
        </w:rPr>
        <w:t>Mobilitate şi planificarea traficului</w:t>
      </w:r>
    </w:p>
    <w:p w:rsidR="007B468B" w:rsidRPr="006F6EB8" w:rsidRDefault="007B468B" w:rsidP="007B468B">
      <w:pPr>
        <w:spacing w:after="0" w:line="240" w:lineRule="auto"/>
        <w:textAlignment w:val="baseline"/>
        <w:rPr>
          <w:rFonts w:ascii="Arial" w:hAnsi="Arial" w:cs="Arial"/>
          <w:lang w:val="ro-RO"/>
        </w:rPr>
      </w:pPr>
      <w:r w:rsidRPr="006F6EB8">
        <w:rPr>
          <w:rFonts w:ascii="Arial" w:hAnsi="Arial" w:cs="Arial"/>
          <w:lang w:val="ro-RO"/>
        </w:rPr>
        <w:t>​</w:t>
      </w:r>
    </w:p>
    <w:p w:rsidR="007B468B" w:rsidRPr="006F6EB8" w:rsidRDefault="007B468B" w:rsidP="007B468B">
      <w:pPr>
        <w:spacing w:after="0" w:line="240" w:lineRule="auto"/>
        <w:textAlignment w:val="baseline"/>
        <w:rPr>
          <w:rFonts w:ascii="Arial" w:hAnsi="Arial" w:cs="Arial"/>
          <w:lang w:val="ro-RO"/>
        </w:rPr>
      </w:pPr>
      <w:r w:rsidRPr="006F6EB8">
        <w:rPr>
          <w:rFonts w:ascii="Arial" w:hAnsi="Arial" w:cs="Arial"/>
          <w:lang w:val="ro-RO"/>
        </w:rPr>
        <w:t>Obligaţiile proprietarilor de terenuri</w:t>
      </w:r>
    </w:p>
    <w:p w:rsidR="007B468B" w:rsidRPr="006F6EB8" w:rsidRDefault="007B468B" w:rsidP="007B468B">
      <w:pPr>
        <w:numPr>
          <w:ilvl w:val="0"/>
          <w:numId w:val="1"/>
        </w:numPr>
        <w:tabs>
          <w:tab w:val="clear" w:pos="720"/>
          <w:tab w:val="num" w:pos="1320"/>
        </w:tabs>
        <w:spacing w:after="0" w:line="240" w:lineRule="auto"/>
        <w:textAlignment w:val="baseline"/>
        <w:rPr>
          <w:rFonts w:ascii="Arial" w:hAnsi="Arial" w:cs="Arial"/>
          <w:lang w:val="ro-RO"/>
        </w:rPr>
      </w:pPr>
      <w:r w:rsidRPr="006F6EB8">
        <w:rPr>
          <w:rFonts w:ascii="Arial" w:hAnsi="Arial" w:cs="Arial"/>
          <w:lang w:val="ro-RO"/>
        </w:rPr>
        <w:t>Instrumente obligatorii pentru proprietarii de terenuri</w:t>
      </w:r>
    </w:p>
    <w:p w:rsidR="007B468B" w:rsidRPr="006F6EB8" w:rsidRDefault="007B468B" w:rsidP="007B468B">
      <w:pPr>
        <w:numPr>
          <w:ilvl w:val="0"/>
          <w:numId w:val="1"/>
        </w:numPr>
        <w:tabs>
          <w:tab w:val="clear" w:pos="720"/>
          <w:tab w:val="num" w:pos="1320"/>
        </w:tabs>
        <w:spacing w:after="0" w:line="240" w:lineRule="auto"/>
        <w:textAlignment w:val="baseline"/>
        <w:rPr>
          <w:rFonts w:ascii="Arial" w:hAnsi="Arial" w:cs="Arial"/>
          <w:lang w:val="ro-RO"/>
        </w:rPr>
      </w:pPr>
      <w:r w:rsidRPr="006F6EB8">
        <w:rPr>
          <w:rFonts w:ascii="Arial" w:hAnsi="Arial" w:cs="Arial"/>
          <w:lang w:val="ro-RO"/>
        </w:rPr>
        <w:t>Dezvoltare urbană şi rurală inovatoare</w:t>
      </w:r>
    </w:p>
    <w:p w:rsidR="007B468B" w:rsidRPr="006F6EB8" w:rsidRDefault="007B468B" w:rsidP="007B468B">
      <w:pPr>
        <w:spacing w:after="0" w:line="240" w:lineRule="auto"/>
        <w:textAlignment w:val="baseline"/>
        <w:rPr>
          <w:rFonts w:ascii="Arial" w:hAnsi="Arial" w:cs="Arial"/>
          <w:lang w:val="ro-RO"/>
        </w:rPr>
      </w:pPr>
      <w:r w:rsidRPr="006F6EB8">
        <w:rPr>
          <w:rFonts w:ascii="Arial" w:hAnsi="Arial" w:cs="Arial"/>
          <w:lang w:val="ro-RO"/>
        </w:rPr>
        <w:t>​</w:t>
      </w:r>
    </w:p>
    <w:p w:rsidR="007B468B" w:rsidRPr="006F6EB8" w:rsidRDefault="007B468B" w:rsidP="007B468B">
      <w:pPr>
        <w:spacing w:after="0" w:line="240" w:lineRule="auto"/>
        <w:textAlignment w:val="baseline"/>
        <w:rPr>
          <w:rFonts w:ascii="Arial" w:hAnsi="Arial" w:cs="Arial"/>
          <w:lang w:val="ro-RO"/>
        </w:rPr>
      </w:pPr>
      <w:r w:rsidRPr="006F6EB8">
        <w:rPr>
          <w:rFonts w:ascii="Arial" w:hAnsi="Arial" w:cs="Arial"/>
          <w:lang w:val="ro-RO"/>
        </w:rPr>
        <w:t>Autorizaţiile de construcţii şi monitorizarea</w:t>
      </w:r>
    </w:p>
    <w:p w:rsidR="007B468B" w:rsidRPr="006F6EB8" w:rsidRDefault="007B468B" w:rsidP="007B468B">
      <w:pPr>
        <w:numPr>
          <w:ilvl w:val="0"/>
          <w:numId w:val="1"/>
        </w:numPr>
        <w:tabs>
          <w:tab w:val="clear" w:pos="720"/>
          <w:tab w:val="num" w:pos="1320"/>
        </w:tabs>
        <w:spacing w:after="0" w:line="240" w:lineRule="auto"/>
        <w:textAlignment w:val="baseline"/>
        <w:rPr>
          <w:rFonts w:ascii="Arial" w:hAnsi="Arial" w:cs="Arial"/>
          <w:lang w:val="ro-RO"/>
        </w:rPr>
      </w:pPr>
      <w:r w:rsidRPr="006F6EB8">
        <w:rPr>
          <w:rFonts w:ascii="Arial" w:hAnsi="Arial" w:cs="Arial"/>
          <w:lang w:val="ro-RO"/>
        </w:rPr>
        <w:t>Analiza aprobărilor pentru construcţii şi monitorizarea</w:t>
      </w:r>
    </w:p>
    <w:p w:rsidR="007B468B" w:rsidRPr="006F6EB8" w:rsidRDefault="007B468B" w:rsidP="007B468B">
      <w:pPr>
        <w:numPr>
          <w:ilvl w:val="0"/>
          <w:numId w:val="1"/>
        </w:numPr>
        <w:tabs>
          <w:tab w:val="clear" w:pos="720"/>
          <w:tab w:val="num" w:pos="1320"/>
        </w:tabs>
        <w:spacing w:after="0" w:line="240" w:lineRule="auto"/>
        <w:textAlignment w:val="baseline"/>
        <w:rPr>
          <w:rFonts w:ascii="Arial" w:hAnsi="Arial" w:cs="Arial"/>
          <w:lang w:val="ro-RO"/>
        </w:rPr>
      </w:pPr>
      <w:r w:rsidRPr="006F6EB8">
        <w:rPr>
          <w:rFonts w:ascii="Arial" w:hAnsi="Arial" w:cs="Arial"/>
          <w:lang w:val="ro-RO"/>
        </w:rPr>
        <w:t>Consultare privind aspectele energetice şi de protecţie climatică în procesele de construcţii</w:t>
      </w:r>
    </w:p>
    <w:p w:rsidR="007B468B" w:rsidRPr="006F6EB8" w:rsidRDefault="007B468B" w:rsidP="007B468B">
      <w:pPr>
        <w:spacing w:after="0" w:line="240" w:lineRule="auto"/>
        <w:textAlignment w:val="baseline"/>
        <w:rPr>
          <w:rFonts w:ascii="Arial" w:hAnsi="Arial" w:cs="Arial"/>
          <w:lang w:val="ro-RO"/>
        </w:rPr>
      </w:pPr>
    </w:p>
    <w:p w:rsidR="007B468B" w:rsidRPr="006F6EB8" w:rsidRDefault="007B468B" w:rsidP="007B468B">
      <w:pPr>
        <w:pStyle w:val="Heading4"/>
        <w:spacing w:before="0" w:line="264" w:lineRule="atLeast"/>
        <w:textAlignment w:val="baseline"/>
        <w:rPr>
          <w:rFonts w:ascii="Arial" w:hAnsi="Arial" w:cs="Arial"/>
          <w:b/>
          <w:i w:val="0"/>
          <w:sz w:val="28"/>
          <w:szCs w:val="28"/>
          <w:lang w:val="ro-RO"/>
        </w:rPr>
      </w:pPr>
      <w:r w:rsidRPr="006F6EB8">
        <w:rPr>
          <w:rFonts w:ascii="Arial" w:hAnsi="Arial" w:cs="Arial"/>
          <w:b/>
          <w:i w:val="0"/>
          <w:sz w:val="28"/>
          <w:szCs w:val="28"/>
          <w:lang w:val="ro-RO"/>
        </w:rPr>
        <w:t>2. Clădirile primăriei &amp; Infrastructură</w:t>
      </w:r>
    </w:p>
    <w:p w:rsidR="007B468B" w:rsidRPr="006F6EB8" w:rsidRDefault="007B468B" w:rsidP="007B468B">
      <w:pPr>
        <w:pStyle w:val="font8"/>
        <w:spacing w:before="0" w:beforeAutospacing="0" w:after="0" w:afterAutospacing="0"/>
        <w:textAlignment w:val="baseline"/>
        <w:rPr>
          <w:rFonts w:ascii="Arial" w:eastAsiaTheme="minorHAnsi" w:hAnsi="Arial" w:cs="Arial"/>
          <w:sz w:val="22"/>
          <w:szCs w:val="22"/>
          <w:lang w:val="ro-RO"/>
        </w:rPr>
      </w:pPr>
      <w:r w:rsidRPr="006F6EB8">
        <w:rPr>
          <w:rFonts w:ascii="Arial" w:eastAsiaTheme="minorHAnsi" w:hAnsi="Arial" w:cs="Arial"/>
          <w:sz w:val="22"/>
          <w:szCs w:val="22"/>
          <w:lang w:val="ro-RO"/>
        </w:rPr>
        <w:t>Management energetic, eficienţa clădirlilor</w:t>
      </w:r>
    </w:p>
    <w:p w:rsidR="007B468B" w:rsidRPr="006F6EB8" w:rsidRDefault="007B468B" w:rsidP="007B468B">
      <w:pPr>
        <w:pStyle w:val="font8"/>
        <w:spacing w:before="0" w:beforeAutospacing="0" w:after="0" w:afterAutospacing="0"/>
        <w:textAlignment w:val="baseline"/>
        <w:rPr>
          <w:rFonts w:ascii="Arial" w:eastAsiaTheme="minorHAnsi" w:hAnsi="Arial" w:cs="Arial"/>
          <w:sz w:val="22"/>
          <w:szCs w:val="22"/>
          <w:lang w:val="ro-RO"/>
        </w:rPr>
      </w:pPr>
      <w:r w:rsidRPr="006F6EB8">
        <w:rPr>
          <w:rFonts w:eastAsiaTheme="minorHAnsi"/>
          <w:sz w:val="22"/>
          <w:szCs w:val="22"/>
          <w:lang w:val="ro-RO"/>
        </w:rPr>
        <w:t>​</w:t>
      </w:r>
    </w:p>
    <w:p w:rsidR="007B468B" w:rsidRPr="006F6EB8" w:rsidRDefault="007B468B" w:rsidP="007B468B">
      <w:pPr>
        <w:pStyle w:val="font8"/>
        <w:spacing w:before="0" w:beforeAutospacing="0" w:after="0" w:afterAutospacing="0"/>
        <w:textAlignment w:val="baseline"/>
        <w:rPr>
          <w:rFonts w:ascii="Arial" w:eastAsiaTheme="minorHAnsi" w:hAnsi="Arial" w:cs="Arial"/>
          <w:sz w:val="22"/>
          <w:szCs w:val="22"/>
          <w:lang w:val="ro-RO"/>
        </w:rPr>
      </w:pPr>
      <w:r w:rsidRPr="006F6EB8">
        <w:rPr>
          <w:rFonts w:ascii="Arial" w:eastAsiaTheme="minorHAnsi" w:hAnsi="Arial" w:cs="Arial"/>
          <w:sz w:val="22"/>
          <w:szCs w:val="22"/>
          <w:lang w:val="ro-RO"/>
        </w:rPr>
        <w:t>Managementul energiei şi al apei</w:t>
      </w:r>
    </w:p>
    <w:p w:rsidR="007B468B" w:rsidRPr="006F6EB8" w:rsidRDefault="007B468B" w:rsidP="007B468B">
      <w:pPr>
        <w:numPr>
          <w:ilvl w:val="0"/>
          <w:numId w:val="1"/>
        </w:numPr>
        <w:tabs>
          <w:tab w:val="clear" w:pos="720"/>
          <w:tab w:val="num" w:pos="1320"/>
        </w:tabs>
        <w:spacing w:after="0" w:line="240" w:lineRule="auto"/>
        <w:textAlignment w:val="baseline"/>
        <w:rPr>
          <w:rFonts w:ascii="Arial" w:hAnsi="Arial" w:cs="Arial"/>
          <w:lang w:val="ro-RO"/>
        </w:rPr>
      </w:pPr>
      <w:r w:rsidRPr="006F6EB8">
        <w:rPr>
          <w:rFonts w:ascii="Arial" w:hAnsi="Arial" w:cs="Arial"/>
          <w:lang w:val="ro-RO"/>
        </w:rPr>
        <w:t>Standarde pentru construcţia şi managementul clădirilor publice</w:t>
      </w:r>
    </w:p>
    <w:p w:rsidR="007B468B" w:rsidRPr="006F6EB8" w:rsidRDefault="007B468B" w:rsidP="007B468B">
      <w:pPr>
        <w:numPr>
          <w:ilvl w:val="0"/>
          <w:numId w:val="1"/>
        </w:numPr>
        <w:tabs>
          <w:tab w:val="clear" w:pos="720"/>
          <w:tab w:val="num" w:pos="1320"/>
        </w:tabs>
        <w:spacing w:after="0" w:line="240" w:lineRule="auto"/>
        <w:textAlignment w:val="baseline"/>
        <w:rPr>
          <w:rFonts w:ascii="Arial" w:hAnsi="Arial" w:cs="Arial"/>
          <w:lang w:val="ro-RO"/>
        </w:rPr>
      </w:pPr>
      <w:r w:rsidRPr="006F6EB8">
        <w:rPr>
          <w:rFonts w:ascii="Arial" w:hAnsi="Arial" w:cs="Arial"/>
          <w:lang w:val="ro-RO"/>
        </w:rPr>
        <w:t>Analiză energetică iniţială, consideraţii</w:t>
      </w:r>
    </w:p>
    <w:p w:rsidR="007B468B" w:rsidRPr="006F6EB8" w:rsidRDefault="007B468B" w:rsidP="007B468B">
      <w:pPr>
        <w:numPr>
          <w:ilvl w:val="0"/>
          <w:numId w:val="1"/>
        </w:numPr>
        <w:tabs>
          <w:tab w:val="clear" w:pos="720"/>
          <w:tab w:val="num" w:pos="1320"/>
        </w:tabs>
        <w:spacing w:after="0" w:line="240" w:lineRule="auto"/>
        <w:textAlignment w:val="baseline"/>
        <w:rPr>
          <w:rFonts w:ascii="Arial" w:hAnsi="Arial" w:cs="Arial"/>
          <w:lang w:val="ro-RO"/>
        </w:rPr>
      </w:pPr>
      <w:r w:rsidRPr="006F6EB8">
        <w:rPr>
          <w:rFonts w:ascii="Arial" w:hAnsi="Arial" w:cs="Arial"/>
          <w:lang w:val="ro-RO"/>
        </w:rPr>
        <w:t>Analize, optimizarea operării</w:t>
      </w:r>
    </w:p>
    <w:p w:rsidR="007B468B" w:rsidRPr="006F6EB8" w:rsidRDefault="007B468B" w:rsidP="007B468B">
      <w:pPr>
        <w:numPr>
          <w:ilvl w:val="0"/>
          <w:numId w:val="1"/>
        </w:numPr>
        <w:tabs>
          <w:tab w:val="clear" w:pos="720"/>
          <w:tab w:val="num" w:pos="1320"/>
        </w:tabs>
        <w:spacing w:after="0" w:line="240" w:lineRule="auto"/>
        <w:textAlignment w:val="baseline"/>
        <w:rPr>
          <w:rFonts w:ascii="Arial" w:hAnsi="Arial" w:cs="Arial"/>
          <w:lang w:val="ro-RO"/>
        </w:rPr>
      </w:pPr>
      <w:r w:rsidRPr="006F6EB8">
        <w:rPr>
          <w:rFonts w:ascii="Arial" w:hAnsi="Arial" w:cs="Arial"/>
          <w:lang w:val="ro-RO"/>
        </w:rPr>
        <w:t>Conceptul de renovare</w:t>
      </w:r>
    </w:p>
    <w:p w:rsidR="007B468B" w:rsidRPr="006F6EB8" w:rsidRDefault="007B468B" w:rsidP="007B468B">
      <w:pPr>
        <w:numPr>
          <w:ilvl w:val="0"/>
          <w:numId w:val="1"/>
        </w:numPr>
        <w:tabs>
          <w:tab w:val="clear" w:pos="720"/>
          <w:tab w:val="num" w:pos="1320"/>
        </w:tabs>
        <w:spacing w:after="0" w:line="240" w:lineRule="auto"/>
        <w:textAlignment w:val="baseline"/>
        <w:rPr>
          <w:rFonts w:ascii="Arial" w:hAnsi="Arial" w:cs="Arial"/>
          <w:lang w:val="ro-RO"/>
        </w:rPr>
      </w:pPr>
      <w:r w:rsidRPr="006F6EB8">
        <w:rPr>
          <w:rFonts w:ascii="Arial" w:hAnsi="Arial" w:cs="Arial"/>
          <w:lang w:val="ro-RO"/>
        </w:rPr>
        <w:t>Construcţii noi sau renovări exemplare</w:t>
      </w:r>
    </w:p>
    <w:p w:rsidR="007B468B" w:rsidRPr="006F6EB8" w:rsidRDefault="007B468B" w:rsidP="007B468B">
      <w:pPr>
        <w:pStyle w:val="font8"/>
        <w:spacing w:before="0" w:beforeAutospacing="0" w:after="0" w:afterAutospacing="0"/>
        <w:textAlignment w:val="baseline"/>
        <w:rPr>
          <w:rFonts w:ascii="Arial" w:eastAsiaTheme="minorHAnsi" w:hAnsi="Arial" w:cs="Arial"/>
          <w:sz w:val="22"/>
          <w:szCs w:val="22"/>
          <w:lang w:val="ro-RO"/>
        </w:rPr>
      </w:pPr>
      <w:r w:rsidRPr="006F6EB8">
        <w:rPr>
          <w:rFonts w:eastAsiaTheme="minorHAnsi"/>
          <w:sz w:val="22"/>
          <w:szCs w:val="22"/>
          <w:lang w:val="ro-RO"/>
        </w:rPr>
        <w:t>​</w:t>
      </w:r>
    </w:p>
    <w:p w:rsidR="007B468B" w:rsidRPr="006F6EB8" w:rsidRDefault="007B468B" w:rsidP="007B468B">
      <w:pPr>
        <w:pStyle w:val="font8"/>
        <w:spacing w:before="0" w:beforeAutospacing="0" w:after="0" w:afterAutospacing="0"/>
        <w:textAlignment w:val="baseline"/>
        <w:rPr>
          <w:rFonts w:ascii="Arial" w:eastAsiaTheme="minorHAnsi" w:hAnsi="Arial" w:cs="Arial"/>
          <w:sz w:val="22"/>
          <w:szCs w:val="22"/>
          <w:lang w:val="ro-RO"/>
        </w:rPr>
      </w:pPr>
      <w:r w:rsidRPr="006F6EB8">
        <w:rPr>
          <w:rFonts w:ascii="Arial" w:eastAsiaTheme="minorHAnsi" w:hAnsi="Arial" w:cs="Arial"/>
          <w:sz w:val="22"/>
          <w:szCs w:val="22"/>
          <w:lang w:val="ro-RO"/>
        </w:rPr>
        <w:t>Ţinte cantitative pentru energie, eficienţă şi impact asupra climei</w:t>
      </w:r>
    </w:p>
    <w:p w:rsidR="007B468B" w:rsidRPr="006F6EB8" w:rsidRDefault="007B468B" w:rsidP="007B468B">
      <w:pPr>
        <w:numPr>
          <w:ilvl w:val="0"/>
          <w:numId w:val="1"/>
        </w:numPr>
        <w:tabs>
          <w:tab w:val="clear" w:pos="720"/>
          <w:tab w:val="num" w:pos="1320"/>
        </w:tabs>
        <w:spacing w:after="0" w:line="240" w:lineRule="auto"/>
        <w:textAlignment w:val="baseline"/>
        <w:rPr>
          <w:rFonts w:ascii="Arial" w:hAnsi="Arial" w:cs="Arial"/>
          <w:lang w:val="ro-RO"/>
        </w:rPr>
      </w:pPr>
      <w:r w:rsidRPr="006F6EB8">
        <w:rPr>
          <w:rFonts w:ascii="Arial" w:hAnsi="Arial" w:cs="Arial"/>
          <w:lang w:val="ro-RO"/>
        </w:rPr>
        <w:t>Energii regenerabile - încălzire</w:t>
      </w:r>
    </w:p>
    <w:p w:rsidR="007B468B" w:rsidRPr="006F6EB8" w:rsidRDefault="007B468B" w:rsidP="007B468B">
      <w:pPr>
        <w:numPr>
          <w:ilvl w:val="0"/>
          <w:numId w:val="1"/>
        </w:numPr>
        <w:tabs>
          <w:tab w:val="clear" w:pos="720"/>
          <w:tab w:val="num" w:pos="1320"/>
        </w:tabs>
        <w:spacing w:after="0" w:line="240" w:lineRule="auto"/>
        <w:textAlignment w:val="baseline"/>
        <w:rPr>
          <w:rFonts w:ascii="Arial" w:hAnsi="Arial" w:cs="Arial"/>
          <w:lang w:val="ro-RO"/>
        </w:rPr>
      </w:pPr>
      <w:r w:rsidRPr="006F6EB8">
        <w:rPr>
          <w:rFonts w:ascii="Arial" w:hAnsi="Arial" w:cs="Arial"/>
          <w:lang w:val="ro-RO"/>
        </w:rPr>
        <w:t>Energii regenerabile - electricitate</w:t>
      </w:r>
    </w:p>
    <w:p w:rsidR="007B468B" w:rsidRPr="006F6EB8" w:rsidRDefault="007B468B" w:rsidP="007B468B">
      <w:pPr>
        <w:numPr>
          <w:ilvl w:val="0"/>
          <w:numId w:val="1"/>
        </w:numPr>
        <w:tabs>
          <w:tab w:val="clear" w:pos="720"/>
          <w:tab w:val="num" w:pos="1320"/>
        </w:tabs>
        <w:spacing w:after="0" w:line="240" w:lineRule="auto"/>
        <w:textAlignment w:val="baseline"/>
        <w:rPr>
          <w:rFonts w:ascii="Arial" w:hAnsi="Arial" w:cs="Arial"/>
          <w:lang w:val="ro-RO"/>
        </w:rPr>
      </w:pPr>
      <w:r w:rsidRPr="006F6EB8">
        <w:rPr>
          <w:rFonts w:ascii="Arial" w:hAnsi="Arial" w:cs="Arial"/>
          <w:lang w:val="ro-RO"/>
        </w:rPr>
        <w:t>Eficienţa energetică - încălzire</w:t>
      </w:r>
    </w:p>
    <w:p w:rsidR="007B468B" w:rsidRPr="006F6EB8" w:rsidRDefault="007B468B" w:rsidP="007B468B">
      <w:pPr>
        <w:numPr>
          <w:ilvl w:val="0"/>
          <w:numId w:val="1"/>
        </w:numPr>
        <w:tabs>
          <w:tab w:val="clear" w:pos="720"/>
          <w:tab w:val="num" w:pos="1320"/>
        </w:tabs>
        <w:spacing w:after="0" w:line="240" w:lineRule="auto"/>
        <w:textAlignment w:val="baseline"/>
        <w:rPr>
          <w:rFonts w:ascii="Arial" w:hAnsi="Arial" w:cs="Arial"/>
          <w:lang w:val="ro-RO"/>
        </w:rPr>
      </w:pPr>
      <w:r w:rsidRPr="006F6EB8">
        <w:rPr>
          <w:rFonts w:ascii="Arial" w:hAnsi="Arial" w:cs="Arial"/>
          <w:lang w:val="ro-RO"/>
        </w:rPr>
        <w:t>Eficienţa energetică - electricitate</w:t>
      </w:r>
    </w:p>
    <w:p w:rsidR="007B468B" w:rsidRPr="006F6EB8" w:rsidRDefault="007B468B" w:rsidP="007B468B">
      <w:pPr>
        <w:numPr>
          <w:ilvl w:val="0"/>
          <w:numId w:val="1"/>
        </w:numPr>
        <w:tabs>
          <w:tab w:val="clear" w:pos="720"/>
          <w:tab w:val="num" w:pos="1320"/>
        </w:tabs>
        <w:spacing w:after="0" w:line="240" w:lineRule="auto"/>
        <w:textAlignment w:val="baseline"/>
        <w:rPr>
          <w:rFonts w:ascii="Arial" w:hAnsi="Arial" w:cs="Arial"/>
          <w:lang w:val="ro-RO"/>
        </w:rPr>
      </w:pPr>
      <w:r w:rsidRPr="006F6EB8">
        <w:rPr>
          <w:rFonts w:ascii="Arial" w:hAnsi="Arial" w:cs="Arial"/>
          <w:lang w:val="ro-RO"/>
        </w:rPr>
        <w:t>Emisii CO2 şi gaze cu efect de seră</w:t>
      </w:r>
    </w:p>
    <w:p w:rsidR="007B468B" w:rsidRPr="006F6EB8" w:rsidRDefault="007B468B" w:rsidP="007B468B">
      <w:pPr>
        <w:pStyle w:val="font8"/>
        <w:spacing w:before="0" w:beforeAutospacing="0" w:after="0" w:afterAutospacing="0"/>
        <w:textAlignment w:val="baseline"/>
        <w:rPr>
          <w:rFonts w:ascii="Arial" w:eastAsiaTheme="minorHAnsi" w:hAnsi="Arial" w:cs="Arial"/>
          <w:sz w:val="22"/>
          <w:szCs w:val="22"/>
          <w:lang w:val="ro-RO"/>
        </w:rPr>
      </w:pPr>
      <w:r w:rsidRPr="006F6EB8">
        <w:rPr>
          <w:rFonts w:eastAsiaTheme="minorHAnsi"/>
          <w:sz w:val="22"/>
          <w:szCs w:val="22"/>
          <w:lang w:val="ro-RO"/>
        </w:rPr>
        <w:t>​</w:t>
      </w:r>
    </w:p>
    <w:p w:rsidR="007B468B" w:rsidRPr="006F6EB8" w:rsidRDefault="007B468B" w:rsidP="007B468B">
      <w:pPr>
        <w:pStyle w:val="font8"/>
        <w:spacing w:before="0" w:beforeAutospacing="0" w:after="0" w:afterAutospacing="0"/>
        <w:textAlignment w:val="baseline"/>
        <w:rPr>
          <w:rFonts w:ascii="Arial" w:eastAsiaTheme="minorHAnsi" w:hAnsi="Arial" w:cs="Arial"/>
          <w:sz w:val="22"/>
          <w:szCs w:val="22"/>
          <w:lang w:val="ro-RO"/>
        </w:rPr>
      </w:pPr>
      <w:r w:rsidRPr="006F6EB8">
        <w:rPr>
          <w:rFonts w:ascii="Arial" w:eastAsiaTheme="minorHAnsi" w:hAnsi="Arial" w:cs="Arial"/>
          <w:sz w:val="22"/>
          <w:szCs w:val="22"/>
          <w:lang w:val="ro-RO"/>
        </w:rPr>
        <w:t>Măsuri speciale</w:t>
      </w:r>
    </w:p>
    <w:p w:rsidR="007B468B" w:rsidRPr="006F6EB8" w:rsidRDefault="007B468B" w:rsidP="007B468B">
      <w:pPr>
        <w:numPr>
          <w:ilvl w:val="0"/>
          <w:numId w:val="1"/>
        </w:numPr>
        <w:tabs>
          <w:tab w:val="clear" w:pos="720"/>
          <w:tab w:val="num" w:pos="1320"/>
        </w:tabs>
        <w:spacing w:after="0" w:line="240" w:lineRule="auto"/>
        <w:textAlignment w:val="baseline"/>
        <w:rPr>
          <w:rFonts w:ascii="Arial" w:hAnsi="Arial" w:cs="Arial"/>
          <w:lang w:val="ro-RO"/>
        </w:rPr>
      </w:pPr>
      <w:r w:rsidRPr="006F6EB8">
        <w:rPr>
          <w:rFonts w:ascii="Arial" w:hAnsi="Arial" w:cs="Arial"/>
          <w:lang w:val="ro-RO"/>
        </w:rPr>
        <w:t>Iluminat public</w:t>
      </w:r>
    </w:p>
    <w:p w:rsidR="007B468B" w:rsidRPr="006F6EB8" w:rsidRDefault="007B468B" w:rsidP="007B468B">
      <w:pPr>
        <w:numPr>
          <w:ilvl w:val="0"/>
          <w:numId w:val="1"/>
        </w:numPr>
        <w:tabs>
          <w:tab w:val="clear" w:pos="720"/>
          <w:tab w:val="num" w:pos="1320"/>
        </w:tabs>
        <w:spacing w:after="0" w:line="240" w:lineRule="auto"/>
        <w:textAlignment w:val="baseline"/>
        <w:rPr>
          <w:rFonts w:ascii="Arial" w:hAnsi="Arial" w:cs="Arial"/>
          <w:lang w:val="ro-RO"/>
        </w:rPr>
      </w:pPr>
      <w:r w:rsidRPr="006F6EB8">
        <w:rPr>
          <w:rFonts w:ascii="Arial" w:hAnsi="Arial" w:cs="Arial"/>
          <w:lang w:val="ro-RO"/>
        </w:rPr>
        <w:t>Eficienţa utilizării apei</w:t>
      </w:r>
    </w:p>
    <w:p w:rsidR="007B468B" w:rsidRPr="006F6EB8" w:rsidRDefault="007B468B" w:rsidP="007B468B">
      <w:pPr>
        <w:pStyle w:val="font8"/>
        <w:spacing w:before="0" w:beforeAutospacing="0" w:after="0" w:afterAutospacing="0"/>
        <w:textAlignment w:val="baseline"/>
        <w:rPr>
          <w:rFonts w:ascii="Arial" w:eastAsiaTheme="minorHAnsi" w:hAnsi="Arial" w:cs="Arial"/>
          <w:sz w:val="22"/>
          <w:szCs w:val="22"/>
          <w:lang w:val="ro-RO"/>
        </w:rPr>
      </w:pPr>
    </w:p>
    <w:p w:rsidR="007B468B" w:rsidRDefault="007B468B" w:rsidP="007B468B">
      <w:pPr>
        <w:pStyle w:val="Heading4"/>
        <w:spacing w:before="0" w:line="264" w:lineRule="atLeast"/>
        <w:textAlignment w:val="baseline"/>
        <w:rPr>
          <w:rFonts w:ascii="Arial" w:hAnsi="Arial" w:cs="Arial"/>
          <w:b/>
          <w:i w:val="0"/>
          <w:sz w:val="28"/>
          <w:szCs w:val="28"/>
          <w:lang w:val="ro-RO"/>
        </w:rPr>
      </w:pPr>
    </w:p>
    <w:p w:rsidR="00181086" w:rsidRDefault="00181086" w:rsidP="00181086">
      <w:pPr>
        <w:rPr>
          <w:lang w:val="ro-RO"/>
        </w:rPr>
      </w:pPr>
    </w:p>
    <w:p w:rsidR="00181086" w:rsidRDefault="00181086" w:rsidP="00181086">
      <w:pPr>
        <w:rPr>
          <w:lang w:val="ro-RO"/>
        </w:rPr>
      </w:pPr>
    </w:p>
    <w:p w:rsidR="00181086" w:rsidRPr="00181086" w:rsidRDefault="00181086" w:rsidP="00181086">
      <w:pPr>
        <w:rPr>
          <w:lang w:val="ro-RO"/>
        </w:rPr>
      </w:pPr>
    </w:p>
    <w:p w:rsidR="007B468B" w:rsidRPr="006F6EB8" w:rsidRDefault="007B468B" w:rsidP="007B468B">
      <w:pPr>
        <w:pStyle w:val="Heading4"/>
        <w:spacing w:before="0" w:line="264" w:lineRule="atLeast"/>
        <w:textAlignment w:val="baseline"/>
        <w:rPr>
          <w:rFonts w:ascii="Arial" w:hAnsi="Arial" w:cs="Arial"/>
          <w:b/>
          <w:i w:val="0"/>
          <w:sz w:val="28"/>
          <w:szCs w:val="28"/>
          <w:lang w:val="ro-RO"/>
        </w:rPr>
      </w:pPr>
      <w:r w:rsidRPr="006F6EB8">
        <w:rPr>
          <w:rFonts w:ascii="Arial" w:hAnsi="Arial" w:cs="Arial"/>
          <w:b/>
          <w:i w:val="0"/>
          <w:sz w:val="28"/>
          <w:szCs w:val="28"/>
          <w:lang w:val="ro-RO"/>
        </w:rPr>
        <w:t>3. Furnizare, deşeuri</w:t>
      </w:r>
    </w:p>
    <w:p w:rsidR="007B468B" w:rsidRPr="006F6EB8" w:rsidRDefault="007B468B" w:rsidP="007B468B">
      <w:pPr>
        <w:pStyle w:val="font8"/>
        <w:spacing w:before="0" w:beforeAutospacing="0" w:after="0" w:afterAutospacing="0"/>
        <w:textAlignment w:val="baseline"/>
        <w:rPr>
          <w:rFonts w:ascii="Arial" w:hAnsi="Arial" w:cs="Arial"/>
          <w:color w:val="605E5E"/>
          <w:sz w:val="20"/>
          <w:szCs w:val="20"/>
          <w:lang w:val="ro-RO"/>
        </w:rPr>
      </w:pPr>
      <w:r w:rsidRPr="006F6EB8">
        <w:rPr>
          <w:rFonts w:ascii="Arial" w:hAnsi="Arial" w:cs="Arial"/>
          <w:b/>
          <w:bCs/>
          <w:color w:val="605E5E"/>
          <w:sz w:val="20"/>
          <w:szCs w:val="20"/>
          <w:bdr w:val="none" w:sz="0" w:space="0" w:color="auto" w:frame="1"/>
          <w:lang w:val="ro-RO"/>
        </w:rPr>
        <w:t>Electricitate, termoficare, apă, tratarea deşeurilor</w:t>
      </w:r>
    </w:p>
    <w:p w:rsidR="007B468B" w:rsidRPr="006F6EB8" w:rsidRDefault="007B468B" w:rsidP="007B468B">
      <w:pPr>
        <w:pStyle w:val="font8"/>
        <w:spacing w:before="0" w:beforeAutospacing="0" w:after="0" w:afterAutospacing="0"/>
        <w:textAlignment w:val="baseline"/>
        <w:rPr>
          <w:rFonts w:ascii="Arial" w:hAnsi="Arial" w:cs="Arial"/>
          <w:color w:val="605E5E"/>
          <w:sz w:val="20"/>
          <w:szCs w:val="20"/>
          <w:lang w:val="ro-RO"/>
        </w:rPr>
      </w:pPr>
      <w:r w:rsidRPr="006F6EB8">
        <w:rPr>
          <w:rStyle w:val="wixguard"/>
          <w:rFonts w:ascii="Arial" w:hAnsi="Arial" w:cs="Arial"/>
          <w:color w:val="605E5E"/>
          <w:sz w:val="20"/>
          <w:szCs w:val="20"/>
          <w:bdr w:val="none" w:sz="0" w:space="0" w:color="auto" w:frame="1"/>
          <w:lang w:val="ro-RO"/>
        </w:rPr>
        <w:t>​</w:t>
      </w:r>
    </w:p>
    <w:p w:rsidR="007B468B" w:rsidRPr="006F6EB8" w:rsidRDefault="007B468B" w:rsidP="007B468B">
      <w:pPr>
        <w:pStyle w:val="font8"/>
        <w:spacing w:before="0" w:beforeAutospacing="0" w:after="0" w:afterAutospacing="0"/>
        <w:textAlignment w:val="baseline"/>
        <w:rPr>
          <w:rFonts w:ascii="Arial" w:hAnsi="Arial" w:cs="Arial"/>
          <w:color w:val="605E5E"/>
          <w:sz w:val="20"/>
          <w:szCs w:val="20"/>
          <w:lang w:val="ro-RO"/>
        </w:rPr>
      </w:pPr>
      <w:r w:rsidRPr="006F6EB8">
        <w:rPr>
          <w:rFonts w:ascii="Arial" w:hAnsi="Arial" w:cs="Arial"/>
          <w:b/>
          <w:bCs/>
          <w:color w:val="605E5E"/>
          <w:sz w:val="20"/>
          <w:szCs w:val="20"/>
          <w:bdr w:val="none" w:sz="0" w:space="0" w:color="auto" w:frame="1"/>
          <w:lang w:val="ro-RO"/>
        </w:rPr>
        <w:t>Strategia corporatistă a furnizorilor de energie</w:t>
      </w:r>
    </w:p>
    <w:p w:rsidR="007B468B" w:rsidRPr="006F6EB8" w:rsidRDefault="007B468B" w:rsidP="007B468B">
      <w:pPr>
        <w:numPr>
          <w:ilvl w:val="0"/>
          <w:numId w:val="1"/>
        </w:numPr>
        <w:tabs>
          <w:tab w:val="clear" w:pos="720"/>
          <w:tab w:val="num" w:pos="1320"/>
        </w:tabs>
        <w:spacing w:after="0" w:line="240" w:lineRule="auto"/>
        <w:textAlignment w:val="baseline"/>
        <w:rPr>
          <w:rFonts w:ascii="Arial" w:hAnsi="Arial" w:cs="Arial"/>
          <w:lang w:val="ro-RO"/>
        </w:rPr>
      </w:pPr>
      <w:r w:rsidRPr="006F6EB8">
        <w:rPr>
          <w:rFonts w:ascii="Arial" w:hAnsi="Arial" w:cs="Arial"/>
          <w:lang w:val="ro-RO"/>
        </w:rPr>
        <w:t>Strategia corporatistă a furnizorilor de energie</w:t>
      </w:r>
    </w:p>
    <w:p w:rsidR="007B468B" w:rsidRPr="006F6EB8" w:rsidRDefault="007B468B" w:rsidP="007B468B">
      <w:pPr>
        <w:numPr>
          <w:ilvl w:val="0"/>
          <w:numId w:val="1"/>
        </w:numPr>
        <w:tabs>
          <w:tab w:val="clear" w:pos="720"/>
          <w:tab w:val="num" w:pos="1320"/>
        </w:tabs>
        <w:spacing w:after="0" w:line="240" w:lineRule="auto"/>
        <w:textAlignment w:val="baseline"/>
        <w:rPr>
          <w:rFonts w:ascii="Arial" w:hAnsi="Arial" w:cs="Arial"/>
          <w:lang w:val="ro-RO"/>
        </w:rPr>
      </w:pPr>
      <w:r w:rsidRPr="006F6EB8">
        <w:rPr>
          <w:rFonts w:ascii="Arial" w:hAnsi="Arial" w:cs="Arial"/>
          <w:lang w:val="ro-RO"/>
        </w:rPr>
        <w:t>Finanţarea eficienţei energetice şi a energiilor regenerabile</w:t>
      </w:r>
    </w:p>
    <w:p w:rsidR="007B468B" w:rsidRPr="006F6EB8" w:rsidRDefault="007B468B" w:rsidP="007B468B">
      <w:pPr>
        <w:pStyle w:val="font8"/>
        <w:spacing w:before="0" w:beforeAutospacing="0" w:after="0" w:afterAutospacing="0"/>
        <w:textAlignment w:val="baseline"/>
        <w:rPr>
          <w:rFonts w:ascii="Arial" w:hAnsi="Arial" w:cs="Arial"/>
          <w:color w:val="605E5E"/>
          <w:sz w:val="20"/>
          <w:szCs w:val="20"/>
          <w:lang w:val="ro-RO"/>
        </w:rPr>
      </w:pPr>
      <w:r w:rsidRPr="006F6EB8">
        <w:rPr>
          <w:rStyle w:val="wixguard"/>
          <w:rFonts w:ascii="Arial" w:hAnsi="Arial" w:cs="Arial"/>
          <w:color w:val="605E5E"/>
          <w:sz w:val="20"/>
          <w:szCs w:val="20"/>
          <w:bdr w:val="none" w:sz="0" w:space="0" w:color="auto" w:frame="1"/>
          <w:lang w:val="ro-RO"/>
        </w:rPr>
        <w:t>​</w:t>
      </w:r>
    </w:p>
    <w:p w:rsidR="007B468B" w:rsidRPr="006F6EB8" w:rsidRDefault="007B468B" w:rsidP="007B468B">
      <w:pPr>
        <w:pStyle w:val="font8"/>
        <w:spacing w:before="0" w:beforeAutospacing="0" w:after="0" w:afterAutospacing="0"/>
        <w:textAlignment w:val="baseline"/>
        <w:rPr>
          <w:rFonts w:ascii="Arial" w:hAnsi="Arial" w:cs="Arial"/>
          <w:color w:val="605E5E"/>
          <w:sz w:val="20"/>
          <w:szCs w:val="20"/>
          <w:lang w:val="ro-RO"/>
        </w:rPr>
      </w:pPr>
      <w:r w:rsidRPr="006F6EB8">
        <w:rPr>
          <w:rFonts w:ascii="Arial" w:hAnsi="Arial" w:cs="Arial"/>
          <w:b/>
          <w:bCs/>
          <w:color w:val="605E5E"/>
          <w:sz w:val="20"/>
          <w:szCs w:val="20"/>
          <w:bdr w:val="none" w:sz="0" w:space="0" w:color="auto" w:frame="1"/>
          <w:lang w:val="ro-RO"/>
        </w:rPr>
        <w:t>Produse, preţuri, informaţii pentru consumatori</w:t>
      </w:r>
    </w:p>
    <w:p w:rsidR="007B468B" w:rsidRPr="006F6EB8" w:rsidRDefault="007B468B" w:rsidP="007B468B">
      <w:pPr>
        <w:numPr>
          <w:ilvl w:val="0"/>
          <w:numId w:val="1"/>
        </w:numPr>
        <w:tabs>
          <w:tab w:val="clear" w:pos="720"/>
          <w:tab w:val="num" w:pos="1320"/>
        </w:tabs>
        <w:spacing w:after="0" w:line="240" w:lineRule="auto"/>
        <w:textAlignment w:val="baseline"/>
        <w:rPr>
          <w:rFonts w:ascii="Arial" w:hAnsi="Arial" w:cs="Arial"/>
          <w:lang w:val="ro-RO"/>
        </w:rPr>
      </w:pPr>
      <w:r w:rsidRPr="006F6EB8">
        <w:rPr>
          <w:rFonts w:ascii="Arial" w:hAnsi="Arial" w:cs="Arial"/>
          <w:lang w:val="ro-RO"/>
        </w:rPr>
        <w:t>Gama de produse şi servicii</w:t>
      </w:r>
    </w:p>
    <w:p w:rsidR="007B468B" w:rsidRPr="006F6EB8" w:rsidRDefault="007B468B" w:rsidP="007B468B">
      <w:pPr>
        <w:numPr>
          <w:ilvl w:val="0"/>
          <w:numId w:val="1"/>
        </w:numPr>
        <w:tabs>
          <w:tab w:val="clear" w:pos="720"/>
          <w:tab w:val="num" w:pos="1320"/>
        </w:tabs>
        <w:spacing w:after="0" w:line="240" w:lineRule="auto"/>
        <w:textAlignment w:val="baseline"/>
        <w:rPr>
          <w:rFonts w:ascii="Arial" w:hAnsi="Arial" w:cs="Arial"/>
          <w:lang w:val="ro-RO"/>
        </w:rPr>
      </w:pPr>
      <w:r w:rsidRPr="006F6EB8">
        <w:rPr>
          <w:rFonts w:ascii="Arial" w:hAnsi="Arial" w:cs="Arial"/>
          <w:lang w:val="ro-RO"/>
        </w:rPr>
        <w:t>Vânzarea de electricitate din surse regenerabile</w:t>
      </w:r>
    </w:p>
    <w:p w:rsidR="007B468B" w:rsidRPr="006F6EB8" w:rsidRDefault="007B468B" w:rsidP="007B468B">
      <w:pPr>
        <w:numPr>
          <w:ilvl w:val="0"/>
          <w:numId w:val="1"/>
        </w:numPr>
        <w:tabs>
          <w:tab w:val="clear" w:pos="720"/>
          <w:tab w:val="num" w:pos="1320"/>
        </w:tabs>
        <w:spacing w:after="0" w:line="240" w:lineRule="auto"/>
        <w:textAlignment w:val="baseline"/>
        <w:rPr>
          <w:rFonts w:ascii="Arial" w:hAnsi="Arial" w:cs="Arial"/>
          <w:lang w:val="ro-RO"/>
        </w:rPr>
      </w:pPr>
      <w:r w:rsidRPr="006F6EB8">
        <w:rPr>
          <w:rFonts w:ascii="Arial" w:hAnsi="Arial" w:cs="Arial"/>
          <w:lang w:val="ro-RO"/>
        </w:rPr>
        <w:t>Influenţa asupra comportamentului şi consumului clienţilor</w:t>
      </w:r>
    </w:p>
    <w:p w:rsidR="007B468B" w:rsidRPr="006F6EB8" w:rsidRDefault="007B468B" w:rsidP="007B468B">
      <w:pPr>
        <w:pStyle w:val="font8"/>
        <w:spacing w:before="0" w:beforeAutospacing="0" w:after="0" w:afterAutospacing="0"/>
        <w:textAlignment w:val="baseline"/>
        <w:rPr>
          <w:rFonts w:ascii="Arial" w:hAnsi="Arial" w:cs="Arial"/>
          <w:b/>
          <w:bCs/>
          <w:color w:val="605E5E"/>
          <w:sz w:val="20"/>
          <w:szCs w:val="20"/>
          <w:bdr w:val="none" w:sz="0" w:space="0" w:color="auto" w:frame="1"/>
          <w:lang w:val="ro-RO"/>
        </w:rPr>
      </w:pPr>
    </w:p>
    <w:p w:rsidR="007B468B" w:rsidRPr="006F6EB8" w:rsidRDefault="007B468B" w:rsidP="007B468B">
      <w:pPr>
        <w:pStyle w:val="font8"/>
        <w:spacing w:before="0" w:beforeAutospacing="0" w:after="0" w:afterAutospacing="0"/>
        <w:textAlignment w:val="baseline"/>
        <w:rPr>
          <w:rFonts w:ascii="Arial" w:hAnsi="Arial" w:cs="Arial"/>
          <w:color w:val="605E5E"/>
          <w:sz w:val="20"/>
          <w:szCs w:val="20"/>
          <w:lang w:val="ro-RO"/>
        </w:rPr>
      </w:pPr>
      <w:r w:rsidRPr="006F6EB8">
        <w:rPr>
          <w:rFonts w:ascii="Arial" w:hAnsi="Arial" w:cs="Arial"/>
          <w:b/>
          <w:bCs/>
          <w:color w:val="605E5E"/>
          <w:sz w:val="20"/>
          <w:szCs w:val="20"/>
          <w:bdr w:val="none" w:sz="0" w:space="0" w:color="auto" w:frame="1"/>
          <w:lang w:val="ro-RO"/>
        </w:rPr>
        <w:t>Producţia locală de energie</w:t>
      </w:r>
    </w:p>
    <w:p w:rsidR="007B468B" w:rsidRPr="006F6EB8" w:rsidRDefault="007B468B" w:rsidP="007B468B">
      <w:pPr>
        <w:numPr>
          <w:ilvl w:val="0"/>
          <w:numId w:val="1"/>
        </w:numPr>
        <w:tabs>
          <w:tab w:val="clear" w:pos="720"/>
          <w:tab w:val="num" w:pos="1320"/>
        </w:tabs>
        <w:spacing w:after="0" w:line="240" w:lineRule="auto"/>
        <w:textAlignment w:val="baseline"/>
        <w:rPr>
          <w:rFonts w:ascii="Arial" w:hAnsi="Arial" w:cs="Arial"/>
          <w:lang w:val="ro-RO"/>
        </w:rPr>
      </w:pPr>
      <w:r w:rsidRPr="006F6EB8">
        <w:rPr>
          <w:rFonts w:ascii="Arial" w:hAnsi="Arial" w:cs="Arial"/>
          <w:lang w:val="ro-RO"/>
        </w:rPr>
        <w:t>Căldura din deşeurile industriale</w:t>
      </w:r>
    </w:p>
    <w:p w:rsidR="007B468B" w:rsidRPr="006F6EB8" w:rsidRDefault="007B468B" w:rsidP="007B468B">
      <w:pPr>
        <w:numPr>
          <w:ilvl w:val="0"/>
          <w:numId w:val="1"/>
        </w:numPr>
        <w:tabs>
          <w:tab w:val="clear" w:pos="720"/>
          <w:tab w:val="num" w:pos="1320"/>
        </w:tabs>
        <w:spacing w:after="0" w:line="240" w:lineRule="auto"/>
        <w:textAlignment w:val="baseline"/>
        <w:rPr>
          <w:rFonts w:ascii="Arial" w:hAnsi="Arial" w:cs="Arial"/>
          <w:lang w:val="ro-RO"/>
        </w:rPr>
      </w:pPr>
      <w:r w:rsidRPr="006F6EB8">
        <w:rPr>
          <w:rFonts w:ascii="Arial" w:hAnsi="Arial" w:cs="Arial"/>
          <w:lang w:val="ro-RO"/>
        </w:rPr>
        <w:t>Încălzire şi răcire din surse regenerabile de energie</w:t>
      </w:r>
    </w:p>
    <w:p w:rsidR="007B468B" w:rsidRPr="006F6EB8" w:rsidRDefault="007B468B" w:rsidP="007B468B">
      <w:pPr>
        <w:numPr>
          <w:ilvl w:val="0"/>
          <w:numId w:val="1"/>
        </w:numPr>
        <w:tabs>
          <w:tab w:val="clear" w:pos="720"/>
          <w:tab w:val="num" w:pos="1320"/>
        </w:tabs>
        <w:spacing w:after="0" w:line="240" w:lineRule="auto"/>
        <w:textAlignment w:val="baseline"/>
        <w:rPr>
          <w:rFonts w:ascii="Arial" w:hAnsi="Arial" w:cs="Arial"/>
          <w:lang w:val="ro-RO"/>
        </w:rPr>
      </w:pPr>
      <w:r w:rsidRPr="006F6EB8">
        <w:rPr>
          <w:rFonts w:ascii="Arial" w:hAnsi="Arial" w:cs="Arial"/>
          <w:lang w:val="ro-RO"/>
        </w:rPr>
        <w:t>Electricitate din surse regenerabile de energie</w:t>
      </w:r>
    </w:p>
    <w:p w:rsidR="007B468B" w:rsidRPr="006F6EB8" w:rsidRDefault="007B468B" w:rsidP="007B468B">
      <w:pPr>
        <w:numPr>
          <w:ilvl w:val="0"/>
          <w:numId w:val="1"/>
        </w:numPr>
        <w:tabs>
          <w:tab w:val="clear" w:pos="720"/>
          <w:tab w:val="num" w:pos="1320"/>
        </w:tabs>
        <w:spacing w:after="0" w:line="240" w:lineRule="auto"/>
        <w:textAlignment w:val="baseline"/>
        <w:rPr>
          <w:rFonts w:ascii="Arial" w:hAnsi="Arial" w:cs="Arial"/>
          <w:color w:val="605E5E"/>
          <w:sz w:val="20"/>
          <w:szCs w:val="20"/>
          <w:lang w:val="ro-RO"/>
        </w:rPr>
      </w:pPr>
      <w:r w:rsidRPr="006F6EB8">
        <w:rPr>
          <w:rFonts w:ascii="Arial" w:hAnsi="Arial" w:cs="Arial"/>
          <w:lang w:val="ro-RO"/>
        </w:rPr>
        <w:t>Cogenerare şi căldură/răcire din deşeuri, din producţia de energie</w:t>
      </w:r>
    </w:p>
    <w:p w:rsidR="007B468B" w:rsidRPr="006F6EB8" w:rsidRDefault="007B468B" w:rsidP="007B468B">
      <w:pPr>
        <w:pStyle w:val="font8"/>
        <w:spacing w:before="0" w:beforeAutospacing="0" w:after="0" w:afterAutospacing="0"/>
        <w:textAlignment w:val="baseline"/>
        <w:rPr>
          <w:rFonts w:ascii="Arial" w:hAnsi="Arial" w:cs="Arial"/>
          <w:color w:val="605E5E"/>
          <w:sz w:val="20"/>
          <w:szCs w:val="20"/>
          <w:lang w:val="ro-RO"/>
        </w:rPr>
      </w:pPr>
      <w:r w:rsidRPr="006F6EB8">
        <w:rPr>
          <w:rStyle w:val="wixguard"/>
          <w:rFonts w:ascii="Arial" w:hAnsi="Arial" w:cs="Arial"/>
          <w:color w:val="605E5E"/>
          <w:sz w:val="20"/>
          <w:szCs w:val="20"/>
          <w:bdr w:val="none" w:sz="0" w:space="0" w:color="auto" w:frame="1"/>
          <w:lang w:val="ro-RO"/>
        </w:rPr>
        <w:t>​</w:t>
      </w:r>
    </w:p>
    <w:p w:rsidR="007B468B" w:rsidRPr="006F6EB8" w:rsidRDefault="007B468B" w:rsidP="007B468B">
      <w:pPr>
        <w:pStyle w:val="font8"/>
        <w:spacing w:before="0" w:beforeAutospacing="0" w:after="0" w:afterAutospacing="0"/>
        <w:textAlignment w:val="baseline"/>
        <w:rPr>
          <w:rFonts w:ascii="Arial" w:hAnsi="Arial" w:cs="Arial"/>
          <w:color w:val="605E5E"/>
          <w:sz w:val="20"/>
          <w:szCs w:val="20"/>
          <w:lang w:val="ro-RO"/>
        </w:rPr>
      </w:pPr>
      <w:r w:rsidRPr="006F6EB8">
        <w:rPr>
          <w:rFonts w:ascii="Arial" w:hAnsi="Arial" w:cs="Arial"/>
          <w:b/>
          <w:bCs/>
          <w:color w:val="605E5E"/>
          <w:sz w:val="20"/>
          <w:szCs w:val="20"/>
          <w:bdr w:val="none" w:sz="0" w:space="0" w:color="auto" w:frame="1"/>
          <w:lang w:val="ro-RO"/>
        </w:rPr>
        <w:t>Eficienţa energetică - alimentarea cu apă</w:t>
      </w:r>
    </w:p>
    <w:p w:rsidR="007B468B" w:rsidRPr="006F6EB8" w:rsidRDefault="007B468B" w:rsidP="007B468B">
      <w:pPr>
        <w:numPr>
          <w:ilvl w:val="0"/>
          <w:numId w:val="1"/>
        </w:numPr>
        <w:tabs>
          <w:tab w:val="clear" w:pos="720"/>
          <w:tab w:val="num" w:pos="1320"/>
        </w:tabs>
        <w:spacing w:after="0" w:line="240" w:lineRule="auto"/>
        <w:textAlignment w:val="baseline"/>
        <w:rPr>
          <w:rFonts w:ascii="Arial" w:hAnsi="Arial" w:cs="Arial"/>
          <w:lang w:val="ro-RO"/>
        </w:rPr>
      </w:pPr>
      <w:r w:rsidRPr="006F6EB8">
        <w:rPr>
          <w:rFonts w:ascii="Arial" w:hAnsi="Arial" w:cs="Arial"/>
          <w:lang w:val="ro-RO"/>
        </w:rPr>
        <w:t>Analiza şi evaluarea iniţială a eficienţei energetice</w:t>
      </w:r>
    </w:p>
    <w:p w:rsidR="007B468B" w:rsidRPr="006F6EB8" w:rsidRDefault="007B468B" w:rsidP="007B468B">
      <w:pPr>
        <w:numPr>
          <w:ilvl w:val="0"/>
          <w:numId w:val="1"/>
        </w:numPr>
        <w:tabs>
          <w:tab w:val="clear" w:pos="720"/>
          <w:tab w:val="num" w:pos="1320"/>
        </w:tabs>
        <w:spacing w:after="0" w:line="240" w:lineRule="auto"/>
        <w:textAlignment w:val="baseline"/>
        <w:rPr>
          <w:rFonts w:ascii="Arial" w:hAnsi="Arial" w:cs="Arial"/>
          <w:lang w:val="ro-RO"/>
        </w:rPr>
      </w:pPr>
      <w:r w:rsidRPr="006F6EB8">
        <w:rPr>
          <w:rFonts w:ascii="Arial" w:hAnsi="Arial" w:cs="Arial"/>
          <w:lang w:val="ro-RO"/>
        </w:rPr>
        <w:t>Utilizarea eficientă a apei</w:t>
      </w:r>
    </w:p>
    <w:p w:rsidR="007B468B" w:rsidRPr="006F6EB8" w:rsidRDefault="007B468B" w:rsidP="007B468B">
      <w:pPr>
        <w:pStyle w:val="font8"/>
        <w:spacing w:before="0" w:beforeAutospacing="0" w:after="0" w:afterAutospacing="0"/>
        <w:textAlignment w:val="baseline"/>
        <w:rPr>
          <w:rFonts w:ascii="Arial" w:hAnsi="Arial" w:cs="Arial"/>
          <w:color w:val="605E5E"/>
          <w:sz w:val="20"/>
          <w:szCs w:val="20"/>
          <w:lang w:val="ro-RO"/>
        </w:rPr>
      </w:pPr>
      <w:r w:rsidRPr="006F6EB8">
        <w:rPr>
          <w:rStyle w:val="wixguard"/>
          <w:rFonts w:ascii="Arial" w:hAnsi="Arial" w:cs="Arial"/>
          <w:color w:val="605E5E"/>
          <w:sz w:val="20"/>
          <w:szCs w:val="20"/>
          <w:bdr w:val="none" w:sz="0" w:space="0" w:color="auto" w:frame="1"/>
          <w:lang w:val="ro-RO"/>
        </w:rPr>
        <w:t>​</w:t>
      </w:r>
    </w:p>
    <w:p w:rsidR="007B468B" w:rsidRPr="006F6EB8" w:rsidRDefault="007B468B" w:rsidP="007B468B">
      <w:pPr>
        <w:pStyle w:val="font8"/>
        <w:spacing w:before="0" w:beforeAutospacing="0" w:after="0" w:afterAutospacing="0"/>
        <w:textAlignment w:val="baseline"/>
        <w:rPr>
          <w:rFonts w:ascii="Arial" w:hAnsi="Arial" w:cs="Arial"/>
          <w:color w:val="605E5E"/>
          <w:sz w:val="20"/>
          <w:szCs w:val="20"/>
          <w:lang w:val="ro-RO"/>
        </w:rPr>
      </w:pPr>
      <w:r w:rsidRPr="006F6EB8">
        <w:rPr>
          <w:rFonts w:ascii="Arial" w:hAnsi="Arial" w:cs="Arial"/>
          <w:b/>
          <w:bCs/>
          <w:color w:val="605E5E"/>
          <w:sz w:val="20"/>
          <w:szCs w:val="20"/>
          <w:bdr w:val="none" w:sz="0" w:space="0" w:color="auto" w:frame="1"/>
          <w:lang w:val="ro-RO"/>
        </w:rPr>
        <w:t>Eficienţa energetică - tratarea apelor uzate</w:t>
      </w:r>
    </w:p>
    <w:p w:rsidR="007B468B" w:rsidRPr="006F6EB8" w:rsidRDefault="007B468B" w:rsidP="007B468B">
      <w:pPr>
        <w:numPr>
          <w:ilvl w:val="0"/>
          <w:numId w:val="1"/>
        </w:numPr>
        <w:tabs>
          <w:tab w:val="clear" w:pos="720"/>
          <w:tab w:val="num" w:pos="1320"/>
        </w:tabs>
        <w:spacing w:after="0" w:line="240" w:lineRule="auto"/>
        <w:textAlignment w:val="baseline"/>
        <w:rPr>
          <w:rFonts w:ascii="Arial" w:hAnsi="Arial" w:cs="Arial"/>
          <w:lang w:val="ro-RO"/>
        </w:rPr>
      </w:pPr>
      <w:r w:rsidRPr="006F6EB8">
        <w:rPr>
          <w:rFonts w:ascii="Arial" w:hAnsi="Arial" w:cs="Arial"/>
          <w:lang w:val="ro-RO"/>
        </w:rPr>
        <w:t>Analiza şi evaluarea iniţială a eficienţei energetice</w:t>
      </w:r>
    </w:p>
    <w:p w:rsidR="007B468B" w:rsidRPr="006F6EB8" w:rsidRDefault="007B468B" w:rsidP="007B468B">
      <w:pPr>
        <w:numPr>
          <w:ilvl w:val="0"/>
          <w:numId w:val="1"/>
        </w:numPr>
        <w:tabs>
          <w:tab w:val="clear" w:pos="720"/>
          <w:tab w:val="num" w:pos="1320"/>
        </w:tabs>
        <w:spacing w:after="0" w:line="240" w:lineRule="auto"/>
        <w:textAlignment w:val="baseline"/>
        <w:rPr>
          <w:rFonts w:ascii="Arial" w:hAnsi="Arial" w:cs="Arial"/>
          <w:lang w:val="ro-RO"/>
        </w:rPr>
      </w:pPr>
      <w:r w:rsidRPr="006F6EB8">
        <w:rPr>
          <w:rFonts w:ascii="Arial" w:hAnsi="Arial" w:cs="Arial"/>
          <w:lang w:val="ro-RO"/>
        </w:rPr>
        <w:t>Utilizarea externă a căldurii din deşeuri</w:t>
      </w:r>
    </w:p>
    <w:p w:rsidR="007B468B" w:rsidRPr="006F6EB8" w:rsidRDefault="007B468B" w:rsidP="007B468B">
      <w:pPr>
        <w:numPr>
          <w:ilvl w:val="0"/>
          <w:numId w:val="1"/>
        </w:numPr>
        <w:tabs>
          <w:tab w:val="clear" w:pos="720"/>
          <w:tab w:val="num" w:pos="1320"/>
        </w:tabs>
        <w:spacing w:after="0" w:line="240" w:lineRule="auto"/>
        <w:textAlignment w:val="baseline"/>
        <w:rPr>
          <w:rFonts w:ascii="Arial" w:hAnsi="Arial" w:cs="Arial"/>
          <w:lang w:val="ro-RO"/>
        </w:rPr>
      </w:pPr>
      <w:r w:rsidRPr="006F6EB8">
        <w:rPr>
          <w:rFonts w:ascii="Arial" w:hAnsi="Arial" w:cs="Arial"/>
          <w:lang w:val="ro-RO"/>
        </w:rPr>
        <w:t>Utilizarea gazelor din canalizare</w:t>
      </w:r>
    </w:p>
    <w:p w:rsidR="007B468B" w:rsidRPr="006F6EB8" w:rsidRDefault="007B468B" w:rsidP="007B468B">
      <w:pPr>
        <w:numPr>
          <w:ilvl w:val="0"/>
          <w:numId w:val="1"/>
        </w:numPr>
        <w:tabs>
          <w:tab w:val="clear" w:pos="720"/>
          <w:tab w:val="num" w:pos="1320"/>
        </w:tabs>
        <w:spacing w:after="0" w:line="240" w:lineRule="auto"/>
        <w:textAlignment w:val="baseline"/>
        <w:rPr>
          <w:rFonts w:ascii="Arial" w:hAnsi="Arial" w:cs="Arial"/>
          <w:lang w:val="ro-RO"/>
        </w:rPr>
      </w:pPr>
      <w:r w:rsidRPr="006F6EB8">
        <w:rPr>
          <w:rFonts w:ascii="Arial" w:hAnsi="Arial" w:cs="Arial"/>
          <w:lang w:val="ro-RO"/>
        </w:rPr>
        <w:t>Managementul apelor pluviale</w:t>
      </w:r>
    </w:p>
    <w:p w:rsidR="007B468B" w:rsidRPr="006F6EB8" w:rsidRDefault="007B468B" w:rsidP="007B468B">
      <w:pPr>
        <w:spacing w:after="0" w:line="240" w:lineRule="auto"/>
        <w:ind w:left="720"/>
        <w:textAlignment w:val="baseline"/>
        <w:rPr>
          <w:rFonts w:ascii="Arial" w:hAnsi="Arial" w:cs="Arial"/>
          <w:lang w:val="ro-RO"/>
        </w:rPr>
      </w:pPr>
    </w:p>
    <w:p w:rsidR="007B468B" w:rsidRPr="006F6EB8" w:rsidRDefault="007B468B" w:rsidP="007B468B">
      <w:pPr>
        <w:pStyle w:val="font8"/>
        <w:spacing w:before="0" w:beforeAutospacing="0" w:after="0" w:afterAutospacing="0"/>
        <w:textAlignment w:val="baseline"/>
        <w:rPr>
          <w:rFonts w:ascii="Arial" w:hAnsi="Arial" w:cs="Arial"/>
          <w:color w:val="605E5E"/>
          <w:sz w:val="20"/>
          <w:szCs w:val="20"/>
          <w:lang w:val="ro-RO"/>
        </w:rPr>
      </w:pPr>
      <w:r w:rsidRPr="006F6EB8">
        <w:rPr>
          <w:rFonts w:ascii="Arial" w:hAnsi="Arial" w:cs="Arial"/>
          <w:b/>
          <w:bCs/>
          <w:color w:val="605E5E"/>
          <w:sz w:val="20"/>
          <w:szCs w:val="20"/>
          <w:bdr w:val="none" w:sz="0" w:space="0" w:color="auto" w:frame="1"/>
          <w:lang w:val="ro-RO"/>
        </w:rPr>
        <w:t>Energia din deşeuri</w:t>
      </w:r>
    </w:p>
    <w:p w:rsidR="007B468B" w:rsidRPr="006F6EB8" w:rsidRDefault="007B468B" w:rsidP="007B468B">
      <w:pPr>
        <w:numPr>
          <w:ilvl w:val="0"/>
          <w:numId w:val="1"/>
        </w:numPr>
        <w:tabs>
          <w:tab w:val="clear" w:pos="720"/>
          <w:tab w:val="num" w:pos="1320"/>
        </w:tabs>
        <w:spacing w:after="0" w:line="240" w:lineRule="auto"/>
        <w:textAlignment w:val="baseline"/>
        <w:rPr>
          <w:rFonts w:ascii="Arial" w:hAnsi="Arial" w:cs="Arial"/>
          <w:lang w:val="ro-RO"/>
        </w:rPr>
      </w:pPr>
      <w:r w:rsidRPr="006F6EB8">
        <w:rPr>
          <w:rFonts w:ascii="Arial" w:hAnsi="Arial" w:cs="Arial"/>
          <w:lang w:val="ro-RO"/>
        </w:rPr>
        <w:t>Utilizarea energetică a deşeurilor</w:t>
      </w:r>
    </w:p>
    <w:p w:rsidR="007B468B" w:rsidRPr="006F6EB8" w:rsidRDefault="007B468B" w:rsidP="007B468B">
      <w:pPr>
        <w:numPr>
          <w:ilvl w:val="0"/>
          <w:numId w:val="1"/>
        </w:numPr>
        <w:tabs>
          <w:tab w:val="clear" w:pos="720"/>
          <w:tab w:val="num" w:pos="1320"/>
        </w:tabs>
        <w:spacing w:after="0" w:line="240" w:lineRule="auto"/>
        <w:textAlignment w:val="baseline"/>
        <w:rPr>
          <w:rFonts w:ascii="Arial" w:hAnsi="Arial" w:cs="Arial"/>
          <w:lang w:val="ro-RO"/>
        </w:rPr>
      </w:pPr>
      <w:r w:rsidRPr="006F6EB8">
        <w:rPr>
          <w:rFonts w:ascii="Arial" w:hAnsi="Arial" w:cs="Arial"/>
          <w:lang w:val="ro-RO"/>
        </w:rPr>
        <w:t>Utilizarea energetică a deşeurilor organice</w:t>
      </w:r>
    </w:p>
    <w:p w:rsidR="007B468B" w:rsidRPr="006F6EB8" w:rsidRDefault="007B468B" w:rsidP="007B468B">
      <w:pPr>
        <w:numPr>
          <w:ilvl w:val="0"/>
          <w:numId w:val="1"/>
        </w:numPr>
        <w:tabs>
          <w:tab w:val="clear" w:pos="720"/>
          <w:tab w:val="num" w:pos="1320"/>
        </w:tabs>
        <w:spacing w:after="0" w:line="240" w:lineRule="auto"/>
        <w:textAlignment w:val="baseline"/>
        <w:rPr>
          <w:rFonts w:ascii="Arial" w:hAnsi="Arial" w:cs="Arial"/>
          <w:lang w:val="ro-RO"/>
        </w:rPr>
      </w:pPr>
      <w:r w:rsidRPr="006F6EB8">
        <w:rPr>
          <w:rFonts w:ascii="Arial" w:hAnsi="Arial" w:cs="Arial"/>
          <w:lang w:val="ro-RO"/>
        </w:rPr>
        <w:t>Utilizarea energetică a gazului din gropile de gunoi</w:t>
      </w:r>
    </w:p>
    <w:p w:rsidR="007B468B" w:rsidRPr="006F6EB8" w:rsidRDefault="007B468B" w:rsidP="007B468B">
      <w:pPr>
        <w:pStyle w:val="font8"/>
        <w:spacing w:before="0" w:beforeAutospacing="0" w:after="0" w:afterAutospacing="0"/>
        <w:textAlignment w:val="baseline"/>
        <w:rPr>
          <w:rFonts w:ascii="Arial" w:hAnsi="Arial" w:cs="Arial"/>
          <w:color w:val="605E5E"/>
          <w:sz w:val="20"/>
          <w:szCs w:val="20"/>
          <w:bdr w:val="none" w:sz="0" w:space="0" w:color="auto" w:frame="1"/>
          <w:lang w:val="ro-RO"/>
        </w:rPr>
      </w:pPr>
    </w:p>
    <w:p w:rsidR="007B468B" w:rsidRPr="006F6EB8" w:rsidRDefault="007B468B" w:rsidP="007B468B">
      <w:pPr>
        <w:rPr>
          <w:rFonts w:ascii="Arial" w:eastAsiaTheme="majorEastAsia" w:hAnsi="Arial" w:cs="Arial"/>
          <w:b/>
          <w:iCs/>
          <w:color w:val="2F5496" w:themeColor="accent1" w:themeShade="BF"/>
          <w:sz w:val="28"/>
          <w:szCs w:val="28"/>
          <w:lang w:val="ro-RO"/>
        </w:rPr>
      </w:pPr>
      <w:r w:rsidRPr="006F6EB8">
        <w:rPr>
          <w:rFonts w:ascii="Arial" w:hAnsi="Arial" w:cs="Arial"/>
          <w:b/>
          <w:i/>
          <w:sz w:val="28"/>
          <w:szCs w:val="28"/>
          <w:lang w:val="ro-RO"/>
        </w:rPr>
        <w:br w:type="page"/>
      </w:r>
    </w:p>
    <w:p w:rsidR="007B468B" w:rsidRPr="006F6EB8" w:rsidRDefault="007B468B" w:rsidP="007B468B">
      <w:pPr>
        <w:pStyle w:val="Heading4"/>
        <w:spacing w:before="0" w:line="264" w:lineRule="atLeast"/>
        <w:textAlignment w:val="baseline"/>
        <w:rPr>
          <w:rFonts w:ascii="Arial" w:hAnsi="Arial" w:cs="Arial"/>
          <w:b/>
          <w:i w:val="0"/>
          <w:sz w:val="28"/>
          <w:szCs w:val="28"/>
          <w:lang w:val="ro-RO"/>
        </w:rPr>
      </w:pPr>
    </w:p>
    <w:p w:rsidR="007B468B" w:rsidRPr="006F6EB8" w:rsidRDefault="007B468B" w:rsidP="007B468B">
      <w:pPr>
        <w:pStyle w:val="Heading4"/>
        <w:spacing w:before="0" w:line="264" w:lineRule="atLeast"/>
        <w:textAlignment w:val="baseline"/>
        <w:rPr>
          <w:rFonts w:ascii="Arial" w:hAnsi="Arial" w:cs="Arial"/>
          <w:b/>
          <w:i w:val="0"/>
          <w:sz w:val="28"/>
          <w:szCs w:val="28"/>
          <w:lang w:val="ro-RO"/>
        </w:rPr>
      </w:pPr>
    </w:p>
    <w:p w:rsidR="007B468B" w:rsidRPr="006F6EB8" w:rsidRDefault="007B468B" w:rsidP="007B468B">
      <w:pPr>
        <w:pStyle w:val="Heading4"/>
        <w:spacing w:before="0" w:line="264" w:lineRule="atLeast"/>
        <w:textAlignment w:val="baseline"/>
        <w:rPr>
          <w:rFonts w:ascii="Arial" w:hAnsi="Arial" w:cs="Arial"/>
          <w:b/>
          <w:i w:val="0"/>
          <w:sz w:val="28"/>
          <w:szCs w:val="28"/>
          <w:lang w:val="ro-RO"/>
        </w:rPr>
      </w:pPr>
    </w:p>
    <w:p w:rsidR="007B468B" w:rsidRPr="006F6EB8" w:rsidRDefault="007B468B" w:rsidP="007B468B">
      <w:pPr>
        <w:pStyle w:val="Heading4"/>
        <w:spacing w:before="0" w:line="264" w:lineRule="atLeast"/>
        <w:textAlignment w:val="baseline"/>
        <w:rPr>
          <w:rFonts w:ascii="Arial" w:hAnsi="Arial" w:cs="Arial"/>
          <w:b/>
          <w:i w:val="0"/>
          <w:sz w:val="28"/>
          <w:szCs w:val="28"/>
          <w:lang w:val="ro-RO"/>
        </w:rPr>
      </w:pPr>
      <w:r w:rsidRPr="006F6EB8">
        <w:rPr>
          <w:rFonts w:ascii="Arial" w:hAnsi="Arial" w:cs="Arial"/>
          <w:b/>
          <w:i w:val="0"/>
          <w:sz w:val="28"/>
          <w:szCs w:val="28"/>
          <w:lang w:val="ro-RO"/>
        </w:rPr>
        <w:t>4. Mobilitate</w:t>
      </w:r>
    </w:p>
    <w:p w:rsidR="007B468B" w:rsidRPr="006F6EB8" w:rsidRDefault="007B468B" w:rsidP="007B468B">
      <w:pPr>
        <w:spacing w:after="0" w:line="240" w:lineRule="auto"/>
        <w:textAlignment w:val="baseline"/>
        <w:rPr>
          <w:rFonts w:ascii="Arial" w:eastAsia="Times New Roman" w:hAnsi="Arial" w:cs="Arial"/>
          <w:color w:val="605E5E"/>
          <w:sz w:val="20"/>
          <w:szCs w:val="20"/>
          <w:lang w:val="ro-RO"/>
        </w:rPr>
      </w:pPr>
      <w:r w:rsidRPr="006F6EB8">
        <w:rPr>
          <w:rFonts w:ascii="Arial" w:eastAsia="Times New Roman" w:hAnsi="Arial" w:cs="Arial"/>
          <w:b/>
          <w:bCs/>
          <w:color w:val="605E5E"/>
          <w:sz w:val="20"/>
          <w:szCs w:val="20"/>
          <w:bdr w:val="none" w:sz="0" w:space="0" w:color="auto" w:frame="1"/>
          <w:lang w:val="ro-RO"/>
        </w:rPr>
        <w:t>Transport, public, management parcări, piste biclete</w:t>
      </w:r>
    </w:p>
    <w:p w:rsidR="007B468B" w:rsidRPr="006F6EB8" w:rsidRDefault="007B468B" w:rsidP="007B468B">
      <w:pPr>
        <w:spacing w:after="0" w:line="240" w:lineRule="auto"/>
        <w:textAlignment w:val="baseline"/>
        <w:rPr>
          <w:rFonts w:ascii="Arial" w:eastAsia="Times New Roman" w:hAnsi="Arial" w:cs="Arial"/>
          <w:color w:val="605E5E"/>
          <w:sz w:val="20"/>
          <w:szCs w:val="20"/>
          <w:lang w:val="ro-RO"/>
        </w:rPr>
      </w:pPr>
      <w:r w:rsidRPr="006F6EB8">
        <w:rPr>
          <w:rFonts w:ascii="Arial" w:eastAsia="Times New Roman" w:hAnsi="Arial" w:cs="Arial"/>
          <w:b/>
          <w:bCs/>
          <w:color w:val="605E5E"/>
          <w:sz w:val="20"/>
          <w:szCs w:val="20"/>
          <w:bdr w:val="none" w:sz="0" w:space="0" w:color="auto" w:frame="1"/>
          <w:lang w:val="ro-RO"/>
        </w:rPr>
        <w:t>​</w:t>
      </w:r>
    </w:p>
    <w:p w:rsidR="007B468B" w:rsidRPr="006F6EB8" w:rsidRDefault="007B468B" w:rsidP="007B468B">
      <w:pPr>
        <w:spacing w:after="0" w:line="240" w:lineRule="auto"/>
        <w:textAlignment w:val="baseline"/>
        <w:rPr>
          <w:rFonts w:ascii="Arial" w:eastAsia="Times New Roman" w:hAnsi="Arial" w:cs="Arial"/>
          <w:color w:val="605E5E"/>
          <w:sz w:val="20"/>
          <w:szCs w:val="20"/>
          <w:lang w:val="ro-RO"/>
        </w:rPr>
      </w:pPr>
      <w:r w:rsidRPr="006F6EB8">
        <w:rPr>
          <w:rFonts w:ascii="Arial" w:eastAsia="Times New Roman" w:hAnsi="Arial" w:cs="Arial"/>
          <w:b/>
          <w:bCs/>
          <w:color w:val="605E5E"/>
          <w:sz w:val="20"/>
          <w:szCs w:val="20"/>
          <w:bdr w:val="none" w:sz="0" w:space="0" w:color="auto" w:frame="1"/>
          <w:lang w:val="ro-RO"/>
        </w:rPr>
        <w:t>Mobilitatea în cadrul administraţiei</w:t>
      </w:r>
    </w:p>
    <w:p w:rsidR="007B468B" w:rsidRPr="006F6EB8" w:rsidRDefault="007B468B" w:rsidP="007B468B">
      <w:pPr>
        <w:numPr>
          <w:ilvl w:val="0"/>
          <w:numId w:val="1"/>
        </w:numPr>
        <w:tabs>
          <w:tab w:val="clear" w:pos="720"/>
          <w:tab w:val="num" w:pos="1320"/>
        </w:tabs>
        <w:spacing w:after="0" w:line="240" w:lineRule="auto"/>
        <w:textAlignment w:val="baseline"/>
        <w:rPr>
          <w:rFonts w:ascii="Arial" w:hAnsi="Arial" w:cs="Arial"/>
          <w:lang w:val="ro-RO"/>
        </w:rPr>
      </w:pPr>
      <w:r w:rsidRPr="006F6EB8">
        <w:rPr>
          <w:rFonts w:ascii="Arial" w:hAnsi="Arial" w:cs="Arial"/>
          <w:lang w:val="ro-RO"/>
        </w:rPr>
        <w:t>Promovarea conştientizării mobilităţii în cadrul administraţiei</w:t>
      </w:r>
    </w:p>
    <w:p w:rsidR="007B468B" w:rsidRPr="006F6EB8" w:rsidRDefault="007B468B" w:rsidP="007B468B">
      <w:pPr>
        <w:numPr>
          <w:ilvl w:val="0"/>
          <w:numId w:val="1"/>
        </w:numPr>
        <w:tabs>
          <w:tab w:val="clear" w:pos="720"/>
          <w:tab w:val="num" w:pos="1320"/>
        </w:tabs>
        <w:spacing w:after="0" w:line="240" w:lineRule="auto"/>
        <w:textAlignment w:val="baseline"/>
        <w:rPr>
          <w:rFonts w:ascii="Arial" w:hAnsi="Arial" w:cs="Arial"/>
          <w:lang w:val="ro-RO"/>
        </w:rPr>
      </w:pPr>
      <w:r w:rsidRPr="006F6EB8">
        <w:rPr>
          <w:rFonts w:ascii="Arial" w:hAnsi="Arial" w:cs="Arial"/>
          <w:lang w:val="ro-RO"/>
        </w:rPr>
        <w:t>Vehiculele municipalităţii</w:t>
      </w:r>
    </w:p>
    <w:p w:rsidR="007B468B" w:rsidRPr="006F6EB8" w:rsidRDefault="007B468B" w:rsidP="007B468B">
      <w:pPr>
        <w:spacing w:after="0" w:line="240" w:lineRule="auto"/>
        <w:textAlignment w:val="baseline"/>
        <w:rPr>
          <w:rFonts w:ascii="Arial" w:eastAsia="Times New Roman" w:hAnsi="Arial" w:cs="Arial"/>
          <w:color w:val="605E5E"/>
          <w:sz w:val="20"/>
          <w:szCs w:val="20"/>
          <w:lang w:val="ro-RO"/>
        </w:rPr>
      </w:pPr>
      <w:r w:rsidRPr="006F6EB8">
        <w:rPr>
          <w:rFonts w:ascii="Arial" w:eastAsia="Times New Roman" w:hAnsi="Arial" w:cs="Arial"/>
          <w:color w:val="605E5E"/>
          <w:sz w:val="20"/>
          <w:szCs w:val="20"/>
          <w:bdr w:val="none" w:sz="0" w:space="0" w:color="auto" w:frame="1"/>
          <w:lang w:val="ro-RO"/>
        </w:rPr>
        <w:t>​</w:t>
      </w:r>
    </w:p>
    <w:p w:rsidR="007B468B" w:rsidRPr="006F6EB8" w:rsidRDefault="007B468B" w:rsidP="007B468B">
      <w:pPr>
        <w:spacing w:after="0" w:line="240" w:lineRule="auto"/>
        <w:textAlignment w:val="baseline"/>
        <w:rPr>
          <w:rFonts w:ascii="Arial" w:eastAsia="Times New Roman" w:hAnsi="Arial" w:cs="Arial"/>
          <w:color w:val="605E5E"/>
          <w:sz w:val="20"/>
          <w:szCs w:val="20"/>
          <w:lang w:val="ro-RO"/>
        </w:rPr>
      </w:pPr>
      <w:r w:rsidRPr="006F6EB8">
        <w:rPr>
          <w:rFonts w:ascii="Arial" w:eastAsia="Times New Roman" w:hAnsi="Arial" w:cs="Arial"/>
          <w:b/>
          <w:bCs/>
          <w:color w:val="605E5E"/>
          <w:sz w:val="20"/>
          <w:szCs w:val="20"/>
          <w:bdr w:val="none" w:sz="0" w:space="0" w:color="auto" w:frame="1"/>
          <w:lang w:val="ro-RO"/>
        </w:rPr>
        <w:t>Calmarea traficului, parcări</w:t>
      </w:r>
    </w:p>
    <w:p w:rsidR="007B468B" w:rsidRPr="006F6EB8" w:rsidRDefault="007B468B" w:rsidP="007B468B">
      <w:pPr>
        <w:numPr>
          <w:ilvl w:val="0"/>
          <w:numId w:val="1"/>
        </w:numPr>
        <w:tabs>
          <w:tab w:val="clear" w:pos="720"/>
          <w:tab w:val="num" w:pos="1320"/>
        </w:tabs>
        <w:spacing w:after="0" w:line="240" w:lineRule="auto"/>
        <w:textAlignment w:val="baseline"/>
        <w:rPr>
          <w:rFonts w:ascii="Arial" w:hAnsi="Arial" w:cs="Arial"/>
          <w:lang w:val="ro-RO"/>
        </w:rPr>
      </w:pPr>
      <w:r w:rsidRPr="006F6EB8">
        <w:rPr>
          <w:rFonts w:ascii="Arial" w:hAnsi="Arial" w:cs="Arial"/>
          <w:lang w:val="ro-RO"/>
        </w:rPr>
        <w:t>Managementul spaţiilor de parcare</w:t>
      </w:r>
    </w:p>
    <w:p w:rsidR="007B468B" w:rsidRPr="006F6EB8" w:rsidRDefault="007B468B" w:rsidP="007B468B">
      <w:pPr>
        <w:numPr>
          <w:ilvl w:val="0"/>
          <w:numId w:val="1"/>
        </w:numPr>
        <w:tabs>
          <w:tab w:val="clear" w:pos="720"/>
          <w:tab w:val="num" w:pos="1320"/>
        </w:tabs>
        <w:spacing w:after="0" w:line="240" w:lineRule="auto"/>
        <w:textAlignment w:val="baseline"/>
        <w:rPr>
          <w:rFonts w:ascii="Arial" w:hAnsi="Arial" w:cs="Arial"/>
          <w:lang w:val="ro-RO"/>
        </w:rPr>
      </w:pPr>
      <w:r w:rsidRPr="006F6EB8">
        <w:rPr>
          <w:rFonts w:ascii="Arial" w:hAnsi="Arial" w:cs="Arial"/>
          <w:lang w:val="ro-RO"/>
        </w:rPr>
        <w:t>Principalele rute de transport</w:t>
      </w:r>
    </w:p>
    <w:p w:rsidR="007B468B" w:rsidRPr="006F6EB8" w:rsidRDefault="007B468B" w:rsidP="007B468B">
      <w:pPr>
        <w:numPr>
          <w:ilvl w:val="0"/>
          <w:numId w:val="1"/>
        </w:numPr>
        <w:tabs>
          <w:tab w:val="clear" w:pos="720"/>
          <w:tab w:val="num" w:pos="1320"/>
        </w:tabs>
        <w:spacing w:after="0" w:line="240" w:lineRule="auto"/>
        <w:textAlignment w:val="baseline"/>
        <w:rPr>
          <w:rFonts w:ascii="Arial" w:hAnsi="Arial" w:cs="Arial"/>
          <w:lang w:val="ro-RO"/>
        </w:rPr>
      </w:pPr>
      <w:r w:rsidRPr="006F6EB8">
        <w:rPr>
          <w:rFonts w:ascii="Arial" w:hAnsi="Arial" w:cs="Arial"/>
          <w:lang w:val="ro-RO"/>
        </w:rPr>
        <w:t>Reducerea vitezei şi designul mai atractiv al spaţiilor publice</w:t>
      </w:r>
    </w:p>
    <w:p w:rsidR="007B468B" w:rsidRPr="006F6EB8" w:rsidRDefault="007B468B" w:rsidP="007B468B">
      <w:pPr>
        <w:numPr>
          <w:ilvl w:val="0"/>
          <w:numId w:val="1"/>
        </w:numPr>
        <w:tabs>
          <w:tab w:val="clear" w:pos="720"/>
          <w:tab w:val="num" w:pos="1320"/>
        </w:tabs>
        <w:spacing w:after="0" w:line="240" w:lineRule="auto"/>
        <w:textAlignment w:val="baseline"/>
        <w:rPr>
          <w:rFonts w:ascii="Arial" w:hAnsi="Arial" w:cs="Arial"/>
          <w:lang w:val="ro-RO"/>
        </w:rPr>
      </w:pPr>
      <w:r w:rsidRPr="006F6EB8">
        <w:rPr>
          <w:rFonts w:ascii="Arial" w:hAnsi="Arial" w:cs="Arial"/>
          <w:lang w:val="ro-RO"/>
        </w:rPr>
        <w:t>Sisteme municipale de alimentare</w:t>
      </w:r>
    </w:p>
    <w:p w:rsidR="007B468B" w:rsidRPr="006F6EB8" w:rsidRDefault="007B468B" w:rsidP="007B468B">
      <w:pPr>
        <w:spacing w:after="0" w:line="240" w:lineRule="auto"/>
        <w:textAlignment w:val="baseline"/>
        <w:rPr>
          <w:rFonts w:ascii="Arial" w:eastAsia="Times New Roman" w:hAnsi="Arial" w:cs="Arial"/>
          <w:color w:val="605E5E"/>
          <w:sz w:val="20"/>
          <w:szCs w:val="20"/>
          <w:lang w:val="ro-RO"/>
        </w:rPr>
      </w:pPr>
      <w:r w:rsidRPr="006F6EB8">
        <w:rPr>
          <w:rFonts w:ascii="Arial" w:eastAsia="Times New Roman" w:hAnsi="Arial" w:cs="Arial"/>
          <w:b/>
          <w:bCs/>
          <w:color w:val="605E5E"/>
          <w:sz w:val="20"/>
          <w:szCs w:val="20"/>
          <w:bdr w:val="none" w:sz="0" w:space="0" w:color="auto" w:frame="1"/>
          <w:lang w:val="ro-RO"/>
        </w:rPr>
        <w:t>​</w:t>
      </w:r>
    </w:p>
    <w:p w:rsidR="007B468B" w:rsidRPr="006F6EB8" w:rsidRDefault="007B468B" w:rsidP="007B468B">
      <w:pPr>
        <w:spacing w:after="0" w:line="240" w:lineRule="auto"/>
        <w:textAlignment w:val="baseline"/>
        <w:rPr>
          <w:rFonts w:ascii="Arial" w:eastAsia="Times New Roman" w:hAnsi="Arial" w:cs="Arial"/>
          <w:color w:val="605E5E"/>
          <w:sz w:val="20"/>
          <w:szCs w:val="20"/>
          <w:lang w:val="ro-RO"/>
        </w:rPr>
      </w:pPr>
      <w:r w:rsidRPr="006F6EB8">
        <w:rPr>
          <w:rFonts w:ascii="Arial" w:eastAsia="Times New Roman" w:hAnsi="Arial" w:cs="Arial"/>
          <w:b/>
          <w:bCs/>
          <w:color w:val="605E5E"/>
          <w:sz w:val="20"/>
          <w:szCs w:val="20"/>
          <w:bdr w:val="none" w:sz="0" w:space="0" w:color="auto" w:frame="1"/>
          <w:lang w:val="ro-RO"/>
        </w:rPr>
        <w:t>Mobilitate nemotorizată</w:t>
      </w:r>
    </w:p>
    <w:p w:rsidR="007B468B" w:rsidRPr="006F6EB8" w:rsidRDefault="007B468B" w:rsidP="007B468B">
      <w:pPr>
        <w:numPr>
          <w:ilvl w:val="0"/>
          <w:numId w:val="1"/>
        </w:numPr>
        <w:tabs>
          <w:tab w:val="clear" w:pos="720"/>
          <w:tab w:val="num" w:pos="1320"/>
        </w:tabs>
        <w:spacing w:after="0" w:line="240" w:lineRule="auto"/>
        <w:textAlignment w:val="baseline"/>
        <w:rPr>
          <w:rFonts w:ascii="Arial" w:hAnsi="Arial" w:cs="Arial"/>
          <w:lang w:val="ro-RO"/>
        </w:rPr>
      </w:pPr>
      <w:r w:rsidRPr="006F6EB8">
        <w:rPr>
          <w:rFonts w:ascii="Arial" w:hAnsi="Arial" w:cs="Arial"/>
          <w:lang w:val="ro-RO"/>
        </w:rPr>
        <w:t>Reţea de trotuare, semnalizare</w:t>
      </w:r>
    </w:p>
    <w:p w:rsidR="007B468B" w:rsidRPr="006F6EB8" w:rsidRDefault="007B468B" w:rsidP="007B468B">
      <w:pPr>
        <w:numPr>
          <w:ilvl w:val="0"/>
          <w:numId w:val="1"/>
        </w:numPr>
        <w:tabs>
          <w:tab w:val="clear" w:pos="720"/>
          <w:tab w:val="num" w:pos="1320"/>
        </w:tabs>
        <w:spacing w:after="0" w:line="240" w:lineRule="auto"/>
        <w:textAlignment w:val="baseline"/>
        <w:rPr>
          <w:rFonts w:ascii="Arial" w:hAnsi="Arial" w:cs="Arial"/>
          <w:lang w:val="ro-RO"/>
        </w:rPr>
      </w:pPr>
      <w:r w:rsidRPr="006F6EB8">
        <w:rPr>
          <w:rFonts w:ascii="Arial" w:hAnsi="Arial" w:cs="Arial"/>
          <w:lang w:val="ro-RO"/>
        </w:rPr>
        <w:t>Reţea de rute pentru biciclete, semnalizare</w:t>
      </w:r>
    </w:p>
    <w:p w:rsidR="007B468B" w:rsidRPr="006F6EB8" w:rsidRDefault="007B468B" w:rsidP="007B468B">
      <w:pPr>
        <w:numPr>
          <w:ilvl w:val="0"/>
          <w:numId w:val="1"/>
        </w:numPr>
        <w:tabs>
          <w:tab w:val="clear" w:pos="720"/>
          <w:tab w:val="num" w:pos="1320"/>
        </w:tabs>
        <w:spacing w:after="0" w:line="240" w:lineRule="auto"/>
        <w:textAlignment w:val="baseline"/>
        <w:rPr>
          <w:rFonts w:ascii="Arial" w:hAnsi="Arial" w:cs="Arial"/>
          <w:lang w:val="ro-RO"/>
        </w:rPr>
      </w:pPr>
      <w:r w:rsidRPr="006F6EB8">
        <w:rPr>
          <w:rFonts w:ascii="Arial" w:hAnsi="Arial" w:cs="Arial"/>
          <w:lang w:val="ro-RO"/>
        </w:rPr>
        <w:t>Spaţii pentru parcare</w:t>
      </w:r>
    </w:p>
    <w:p w:rsidR="007B468B" w:rsidRPr="006F6EB8" w:rsidRDefault="007B468B" w:rsidP="007B468B">
      <w:pPr>
        <w:spacing w:after="0" w:line="240" w:lineRule="auto"/>
        <w:textAlignment w:val="baseline"/>
        <w:rPr>
          <w:rFonts w:ascii="Arial" w:eastAsia="Times New Roman" w:hAnsi="Arial" w:cs="Arial"/>
          <w:color w:val="605E5E"/>
          <w:sz w:val="20"/>
          <w:szCs w:val="20"/>
          <w:lang w:val="ro-RO"/>
        </w:rPr>
      </w:pPr>
      <w:r w:rsidRPr="006F6EB8">
        <w:rPr>
          <w:rFonts w:ascii="Arial" w:eastAsia="Times New Roman" w:hAnsi="Arial" w:cs="Arial"/>
          <w:color w:val="605E5E"/>
          <w:sz w:val="20"/>
          <w:szCs w:val="20"/>
          <w:bdr w:val="none" w:sz="0" w:space="0" w:color="auto" w:frame="1"/>
          <w:lang w:val="ro-RO"/>
        </w:rPr>
        <w:t>​</w:t>
      </w:r>
    </w:p>
    <w:p w:rsidR="007B468B" w:rsidRPr="006F6EB8" w:rsidRDefault="007B468B" w:rsidP="007B468B">
      <w:pPr>
        <w:spacing w:after="0" w:line="240" w:lineRule="auto"/>
        <w:textAlignment w:val="baseline"/>
        <w:rPr>
          <w:rFonts w:ascii="Arial" w:eastAsia="Times New Roman" w:hAnsi="Arial" w:cs="Arial"/>
          <w:color w:val="605E5E"/>
          <w:sz w:val="20"/>
          <w:szCs w:val="20"/>
          <w:lang w:val="ro-RO"/>
        </w:rPr>
      </w:pPr>
      <w:r w:rsidRPr="006F6EB8">
        <w:rPr>
          <w:rFonts w:ascii="Arial" w:eastAsia="Times New Roman" w:hAnsi="Arial" w:cs="Arial"/>
          <w:b/>
          <w:bCs/>
          <w:color w:val="605E5E"/>
          <w:sz w:val="20"/>
          <w:szCs w:val="20"/>
          <w:bdr w:val="none" w:sz="0" w:space="0" w:color="auto" w:frame="1"/>
          <w:lang w:val="ro-RO"/>
        </w:rPr>
        <w:t>Transportul public</w:t>
      </w:r>
    </w:p>
    <w:p w:rsidR="007B468B" w:rsidRPr="006F6EB8" w:rsidRDefault="007B468B" w:rsidP="007B468B">
      <w:pPr>
        <w:numPr>
          <w:ilvl w:val="0"/>
          <w:numId w:val="1"/>
        </w:numPr>
        <w:tabs>
          <w:tab w:val="clear" w:pos="720"/>
          <w:tab w:val="num" w:pos="1320"/>
        </w:tabs>
        <w:spacing w:after="0" w:line="240" w:lineRule="auto"/>
        <w:textAlignment w:val="baseline"/>
        <w:rPr>
          <w:rFonts w:ascii="Arial" w:hAnsi="Arial" w:cs="Arial"/>
          <w:lang w:val="ro-RO"/>
        </w:rPr>
      </w:pPr>
      <w:r w:rsidRPr="006F6EB8">
        <w:rPr>
          <w:rFonts w:ascii="Arial" w:hAnsi="Arial" w:cs="Arial"/>
          <w:lang w:val="ro-RO"/>
        </w:rPr>
        <w:t>Calitatea transportului public disponibil</w:t>
      </w:r>
    </w:p>
    <w:p w:rsidR="007B468B" w:rsidRPr="006F6EB8" w:rsidRDefault="007B468B" w:rsidP="007B468B">
      <w:pPr>
        <w:numPr>
          <w:ilvl w:val="0"/>
          <w:numId w:val="1"/>
        </w:numPr>
        <w:tabs>
          <w:tab w:val="clear" w:pos="720"/>
          <w:tab w:val="num" w:pos="1320"/>
        </w:tabs>
        <w:spacing w:after="0" w:line="240" w:lineRule="auto"/>
        <w:textAlignment w:val="baseline"/>
        <w:rPr>
          <w:rFonts w:ascii="Arial" w:hAnsi="Arial" w:cs="Arial"/>
          <w:lang w:val="ro-RO"/>
        </w:rPr>
      </w:pPr>
      <w:r w:rsidRPr="006F6EB8">
        <w:rPr>
          <w:rFonts w:ascii="Arial" w:hAnsi="Arial" w:cs="Arial"/>
          <w:lang w:val="ro-RO"/>
        </w:rPr>
        <w:t>Prioritatea transportului public</w:t>
      </w:r>
    </w:p>
    <w:p w:rsidR="007B468B" w:rsidRPr="006F6EB8" w:rsidRDefault="007B468B" w:rsidP="007B468B">
      <w:pPr>
        <w:numPr>
          <w:ilvl w:val="0"/>
          <w:numId w:val="1"/>
        </w:numPr>
        <w:tabs>
          <w:tab w:val="clear" w:pos="720"/>
          <w:tab w:val="num" w:pos="1320"/>
        </w:tabs>
        <w:spacing w:after="0" w:line="240" w:lineRule="auto"/>
        <w:textAlignment w:val="baseline"/>
        <w:rPr>
          <w:rFonts w:ascii="Arial" w:hAnsi="Arial" w:cs="Arial"/>
          <w:lang w:val="ro-RO"/>
        </w:rPr>
      </w:pPr>
      <w:r w:rsidRPr="006F6EB8">
        <w:rPr>
          <w:rFonts w:ascii="Arial" w:hAnsi="Arial" w:cs="Arial"/>
          <w:lang w:val="ro-RO"/>
        </w:rPr>
        <w:t>Mobilitate multi-modală</w:t>
      </w:r>
    </w:p>
    <w:p w:rsidR="007B468B" w:rsidRPr="006F6EB8" w:rsidRDefault="007B468B" w:rsidP="007B468B">
      <w:pPr>
        <w:spacing w:after="0" w:line="240" w:lineRule="auto"/>
        <w:textAlignment w:val="baseline"/>
        <w:rPr>
          <w:rFonts w:ascii="Arial" w:eastAsia="Times New Roman" w:hAnsi="Arial" w:cs="Arial"/>
          <w:color w:val="605E5E"/>
          <w:sz w:val="20"/>
          <w:szCs w:val="20"/>
          <w:lang w:val="ro-RO"/>
        </w:rPr>
      </w:pPr>
      <w:r w:rsidRPr="006F6EB8">
        <w:rPr>
          <w:rFonts w:ascii="Arial" w:eastAsia="Times New Roman" w:hAnsi="Arial" w:cs="Arial"/>
          <w:color w:val="605E5E"/>
          <w:sz w:val="20"/>
          <w:szCs w:val="20"/>
          <w:bdr w:val="none" w:sz="0" w:space="0" w:color="auto" w:frame="1"/>
          <w:lang w:val="ro-RO"/>
        </w:rPr>
        <w:t>​</w:t>
      </w:r>
    </w:p>
    <w:p w:rsidR="007B468B" w:rsidRPr="006F6EB8" w:rsidRDefault="007B468B" w:rsidP="007B468B">
      <w:pPr>
        <w:spacing w:after="0" w:line="240" w:lineRule="auto"/>
        <w:textAlignment w:val="baseline"/>
        <w:rPr>
          <w:rFonts w:ascii="Arial" w:eastAsia="Times New Roman" w:hAnsi="Arial" w:cs="Arial"/>
          <w:color w:val="605E5E"/>
          <w:sz w:val="20"/>
          <w:szCs w:val="20"/>
          <w:lang w:val="ro-RO"/>
        </w:rPr>
      </w:pPr>
      <w:r w:rsidRPr="006F6EB8">
        <w:rPr>
          <w:rFonts w:ascii="Arial" w:eastAsia="Times New Roman" w:hAnsi="Arial" w:cs="Arial"/>
          <w:b/>
          <w:bCs/>
          <w:color w:val="605E5E"/>
          <w:sz w:val="20"/>
          <w:szCs w:val="20"/>
          <w:bdr w:val="none" w:sz="0" w:space="0" w:color="auto" w:frame="1"/>
          <w:lang w:val="ro-RO"/>
        </w:rPr>
        <w:t>Marketingul mobilităţii</w:t>
      </w:r>
    </w:p>
    <w:p w:rsidR="007B468B" w:rsidRPr="006F6EB8" w:rsidRDefault="007B468B" w:rsidP="007B468B">
      <w:pPr>
        <w:numPr>
          <w:ilvl w:val="0"/>
          <w:numId w:val="1"/>
        </w:numPr>
        <w:tabs>
          <w:tab w:val="clear" w:pos="720"/>
          <w:tab w:val="num" w:pos="1320"/>
        </w:tabs>
        <w:spacing w:after="0" w:line="240" w:lineRule="auto"/>
        <w:textAlignment w:val="baseline"/>
        <w:rPr>
          <w:rFonts w:ascii="Arial" w:hAnsi="Arial" w:cs="Arial"/>
          <w:lang w:val="ro-RO"/>
        </w:rPr>
      </w:pPr>
      <w:r w:rsidRPr="006F6EB8">
        <w:rPr>
          <w:rFonts w:ascii="Arial" w:hAnsi="Arial" w:cs="Arial"/>
          <w:lang w:val="ro-RO"/>
        </w:rPr>
        <w:t>Marketing mobilităţii în cadrul municipalităţii</w:t>
      </w:r>
    </w:p>
    <w:p w:rsidR="007B468B" w:rsidRPr="006F6EB8" w:rsidRDefault="007B468B" w:rsidP="007B468B">
      <w:pPr>
        <w:numPr>
          <w:ilvl w:val="0"/>
          <w:numId w:val="1"/>
        </w:numPr>
        <w:tabs>
          <w:tab w:val="clear" w:pos="720"/>
          <w:tab w:val="num" w:pos="1320"/>
        </w:tabs>
        <w:spacing w:after="0" w:line="240" w:lineRule="auto"/>
        <w:textAlignment w:val="baseline"/>
        <w:rPr>
          <w:rFonts w:ascii="Arial" w:hAnsi="Arial" w:cs="Arial"/>
          <w:lang w:val="ro-RO"/>
        </w:rPr>
      </w:pPr>
      <w:r w:rsidRPr="006F6EB8">
        <w:rPr>
          <w:rFonts w:ascii="Arial" w:hAnsi="Arial" w:cs="Arial"/>
          <w:lang w:val="ro-RO"/>
        </w:rPr>
        <w:t>Standarde model pentru mobilitate</w:t>
      </w:r>
    </w:p>
    <w:p w:rsidR="007B468B" w:rsidRPr="006F6EB8" w:rsidRDefault="007B468B" w:rsidP="007B468B">
      <w:pPr>
        <w:pStyle w:val="Heading4"/>
        <w:spacing w:before="0" w:line="264" w:lineRule="atLeast"/>
        <w:textAlignment w:val="baseline"/>
        <w:rPr>
          <w:rFonts w:ascii="Arial" w:hAnsi="Arial" w:cs="Arial"/>
          <w:b/>
          <w:i w:val="0"/>
          <w:sz w:val="28"/>
          <w:szCs w:val="28"/>
          <w:lang w:val="ro-RO"/>
        </w:rPr>
      </w:pPr>
    </w:p>
    <w:p w:rsidR="007B468B" w:rsidRPr="006F6EB8" w:rsidRDefault="007B468B" w:rsidP="007B468B">
      <w:pPr>
        <w:pStyle w:val="Heading4"/>
        <w:spacing w:before="0" w:line="264" w:lineRule="atLeast"/>
        <w:textAlignment w:val="baseline"/>
        <w:rPr>
          <w:rFonts w:ascii="Arial" w:hAnsi="Arial" w:cs="Arial"/>
          <w:b/>
          <w:i w:val="0"/>
          <w:sz w:val="28"/>
          <w:szCs w:val="28"/>
          <w:lang w:val="ro-RO"/>
        </w:rPr>
      </w:pPr>
      <w:r w:rsidRPr="006F6EB8">
        <w:rPr>
          <w:rFonts w:ascii="Arial" w:hAnsi="Arial" w:cs="Arial"/>
          <w:b/>
          <w:i w:val="0"/>
          <w:sz w:val="28"/>
          <w:szCs w:val="28"/>
          <w:lang w:val="ro-RO"/>
        </w:rPr>
        <w:t>5. Structuri interne</w:t>
      </w:r>
    </w:p>
    <w:p w:rsidR="007B468B" w:rsidRPr="006F6EB8" w:rsidRDefault="007B468B" w:rsidP="007B468B">
      <w:pPr>
        <w:pStyle w:val="font8"/>
        <w:spacing w:before="0" w:beforeAutospacing="0" w:after="0" w:afterAutospacing="0"/>
        <w:textAlignment w:val="baseline"/>
        <w:rPr>
          <w:rFonts w:ascii="Arial" w:hAnsi="Arial" w:cs="Arial"/>
          <w:b/>
          <w:bCs/>
          <w:color w:val="605E5E"/>
          <w:sz w:val="20"/>
          <w:szCs w:val="20"/>
          <w:lang w:val="ro-RO"/>
        </w:rPr>
      </w:pPr>
      <w:r w:rsidRPr="006F6EB8">
        <w:rPr>
          <w:rFonts w:ascii="Arial" w:hAnsi="Arial" w:cs="Arial"/>
          <w:b/>
          <w:bCs/>
          <w:color w:val="605E5E"/>
          <w:sz w:val="20"/>
          <w:szCs w:val="20"/>
          <w:lang w:val="ro-RO"/>
        </w:rPr>
        <w:t>Politici. Echipa. Responsabilitati. Control</w:t>
      </w:r>
    </w:p>
    <w:p w:rsidR="007B468B" w:rsidRPr="006F6EB8" w:rsidRDefault="007B468B" w:rsidP="007B468B">
      <w:pPr>
        <w:pStyle w:val="font8"/>
        <w:spacing w:before="0" w:beforeAutospacing="0" w:after="0" w:afterAutospacing="0"/>
        <w:textAlignment w:val="baseline"/>
        <w:rPr>
          <w:rFonts w:ascii="Arial" w:hAnsi="Arial" w:cs="Arial"/>
          <w:b/>
          <w:bCs/>
          <w:color w:val="605E5E"/>
          <w:sz w:val="20"/>
          <w:szCs w:val="20"/>
          <w:lang w:val="ro-RO"/>
        </w:rPr>
      </w:pPr>
    </w:p>
    <w:p w:rsidR="007B468B" w:rsidRPr="006F6EB8" w:rsidRDefault="007B468B" w:rsidP="007B468B">
      <w:pPr>
        <w:pStyle w:val="font8"/>
        <w:spacing w:before="0" w:beforeAutospacing="0" w:after="0" w:afterAutospacing="0"/>
        <w:textAlignment w:val="baseline"/>
        <w:rPr>
          <w:rFonts w:ascii="Arial" w:eastAsiaTheme="minorHAnsi" w:hAnsi="Arial" w:cs="Arial"/>
          <w:sz w:val="22"/>
          <w:szCs w:val="22"/>
          <w:lang w:val="ro-RO"/>
        </w:rPr>
      </w:pPr>
      <w:r w:rsidRPr="006F6EB8">
        <w:rPr>
          <w:rFonts w:ascii="Arial" w:eastAsiaTheme="minorHAnsi" w:hAnsi="Arial" w:cs="Arial"/>
          <w:sz w:val="22"/>
          <w:szCs w:val="22"/>
          <w:lang w:val="ro-RO"/>
        </w:rPr>
        <w:t>Structuri interne</w:t>
      </w:r>
    </w:p>
    <w:p w:rsidR="007B468B" w:rsidRPr="006F6EB8" w:rsidRDefault="007B468B" w:rsidP="007B468B">
      <w:pPr>
        <w:numPr>
          <w:ilvl w:val="0"/>
          <w:numId w:val="1"/>
        </w:numPr>
        <w:tabs>
          <w:tab w:val="clear" w:pos="720"/>
          <w:tab w:val="num" w:pos="1320"/>
        </w:tabs>
        <w:spacing w:after="0" w:line="240" w:lineRule="auto"/>
        <w:textAlignment w:val="baseline"/>
        <w:rPr>
          <w:rFonts w:ascii="Arial" w:hAnsi="Arial" w:cs="Arial"/>
          <w:lang w:val="ro-RO"/>
        </w:rPr>
      </w:pPr>
      <w:r w:rsidRPr="006F6EB8">
        <w:rPr>
          <w:rFonts w:ascii="Arial" w:hAnsi="Arial" w:cs="Arial"/>
          <w:lang w:val="ro-RO"/>
        </w:rPr>
        <w:t>Resurse umane, organizare</w:t>
      </w:r>
    </w:p>
    <w:p w:rsidR="007B468B" w:rsidRPr="006F6EB8" w:rsidRDefault="007B468B" w:rsidP="007B468B">
      <w:pPr>
        <w:numPr>
          <w:ilvl w:val="0"/>
          <w:numId w:val="1"/>
        </w:numPr>
        <w:tabs>
          <w:tab w:val="clear" w:pos="720"/>
          <w:tab w:val="num" w:pos="1320"/>
        </w:tabs>
        <w:spacing w:after="0" w:line="240" w:lineRule="auto"/>
        <w:textAlignment w:val="baseline"/>
        <w:rPr>
          <w:rFonts w:ascii="Arial" w:hAnsi="Arial" w:cs="Arial"/>
          <w:lang w:val="ro-RO"/>
        </w:rPr>
      </w:pPr>
      <w:r w:rsidRPr="006F6EB8">
        <w:rPr>
          <w:rFonts w:ascii="Arial" w:hAnsi="Arial" w:cs="Arial"/>
          <w:lang w:val="ro-RO"/>
        </w:rPr>
        <w:t>Comitetul</w:t>
      </w:r>
    </w:p>
    <w:p w:rsidR="007B468B" w:rsidRPr="006F6EB8" w:rsidRDefault="007B468B" w:rsidP="007B468B">
      <w:pPr>
        <w:pStyle w:val="font8"/>
        <w:spacing w:before="0" w:beforeAutospacing="0" w:after="0" w:afterAutospacing="0"/>
        <w:textAlignment w:val="baseline"/>
        <w:rPr>
          <w:rFonts w:ascii="Arial" w:eastAsiaTheme="minorHAnsi" w:hAnsi="Arial" w:cs="Arial"/>
          <w:sz w:val="22"/>
          <w:szCs w:val="22"/>
          <w:lang w:val="ro-RO"/>
        </w:rPr>
      </w:pPr>
      <w:r w:rsidRPr="006F6EB8">
        <w:rPr>
          <w:rFonts w:eastAsiaTheme="minorHAnsi"/>
          <w:sz w:val="22"/>
          <w:szCs w:val="22"/>
          <w:lang w:val="ro-RO"/>
        </w:rPr>
        <w:t>​</w:t>
      </w:r>
    </w:p>
    <w:p w:rsidR="007B468B" w:rsidRPr="006F6EB8" w:rsidRDefault="007B468B" w:rsidP="007B468B">
      <w:pPr>
        <w:pStyle w:val="font8"/>
        <w:spacing w:before="0" w:beforeAutospacing="0" w:after="0" w:afterAutospacing="0"/>
        <w:textAlignment w:val="baseline"/>
        <w:rPr>
          <w:rFonts w:ascii="Arial" w:eastAsiaTheme="minorHAnsi" w:hAnsi="Arial" w:cs="Arial"/>
          <w:sz w:val="22"/>
          <w:szCs w:val="22"/>
          <w:lang w:val="ro-RO"/>
        </w:rPr>
      </w:pPr>
      <w:r w:rsidRPr="006F6EB8">
        <w:rPr>
          <w:rFonts w:ascii="Arial" w:eastAsiaTheme="minorHAnsi" w:hAnsi="Arial" w:cs="Arial"/>
          <w:sz w:val="22"/>
          <w:szCs w:val="22"/>
          <w:lang w:val="ro-RO"/>
        </w:rPr>
        <w:t>Procese interne</w:t>
      </w:r>
    </w:p>
    <w:p w:rsidR="007B468B" w:rsidRPr="006F6EB8" w:rsidRDefault="007B468B" w:rsidP="007B468B">
      <w:pPr>
        <w:pStyle w:val="font8"/>
        <w:numPr>
          <w:ilvl w:val="0"/>
          <w:numId w:val="25"/>
        </w:numPr>
        <w:tabs>
          <w:tab w:val="clear" w:pos="720"/>
          <w:tab w:val="num" w:pos="1320"/>
        </w:tabs>
        <w:spacing w:before="0" w:beforeAutospacing="0" w:after="0" w:afterAutospacing="0"/>
        <w:textAlignment w:val="baseline"/>
        <w:rPr>
          <w:rFonts w:ascii="Arial" w:eastAsiaTheme="minorHAnsi" w:hAnsi="Arial" w:cs="Arial"/>
          <w:sz w:val="22"/>
          <w:szCs w:val="22"/>
          <w:lang w:val="ro-RO"/>
        </w:rPr>
      </w:pPr>
      <w:r w:rsidRPr="006F6EB8">
        <w:rPr>
          <w:rFonts w:ascii="Arial" w:eastAsiaTheme="minorHAnsi" w:hAnsi="Arial" w:cs="Arial"/>
          <w:sz w:val="22"/>
          <w:szCs w:val="22"/>
          <w:lang w:val="ro-RO"/>
        </w:rPr>
        <w:t>Integrarea personalului</w:t>
      </w:r>
    </w:p>
    <w:p w:rsidR="007B468B" w:rsidRPr="006F6EB8" w:rsidRDefault="007B468B" w:rsidP="007B468B">
      <w:pPr>
        <w:pStyle w:val="font8"/>
        <w:numPr>
          <w:ilvl w:val="0"/>
          <w:numId w:val="25"/>
        </w:numPr>
        <w:tabs>
          <w:tab w:val="clear" w:pos="720"/>
          <w:tab w:val="num" w:pos="1320"/>
        </w:tabs>
        <w:spacing w:before="0" w:beforeAutospacing="0" w:after="0" w:afterAutospacing="0"/>
        <w:textAlignment w:val="baseline"/>
        <w:rPr>
          <w:rFonts w:ascii="Arial" w:eastAsiaTheme="minorHAnsi" w:hAnsi="Arial" w:cs="Arial"/>
          <w:sz w:val="22"/>
          <w:szCs w:val="22"/>
          <w:lang w:val="ro-RO"/>
        </w:rPr>
      </w:pPr>
      <w:r w:rsidRPr="006F6EB8">
        <w:rPr>
          <w:rFonts w:ascii="Arial" w:eastAsiaTheme="minorHAnsi" w:hAnsi="Arial" w:cs="Arial"/>
          <w:sz w:val="22"/>
          <w:szCs w:val="22"/>
          <w:lang w:val="ro-RO"/>
        </w:rPr>
        <w:t>Analiza performanţei şi planificarea anuală</w:t>
      </w:r>
    </w:p>
    <w:p w:rsidR="007B468B" w:rsidRPr="006F6EB8" w:rsidRDefault="007B468B" w:rsidP="007B468B">
      <w:pPr>
        <w:pStyle w:val="font8"/>
        <w:numPr>
          <w:ilvl w:val="0"/>
          <w:numId w:val="25"/>
        </w:numPr>
        <w:tabs>
          <w:tab w:val="clear" w:pos="720"/>
          <w:tab w:val="num" w:pos="1320"/>
        </w:tabs>
        <w:spacing w:before="0" w:beforeAutospacing="0" w:after="0" w:afterAutospacing="0"/>
        <w:textAlignment w:val="baseline"/>
        <w:rPr>
          <w:rFonts w:ascii="Arial" w:eastAsiaTheme="minorHAnsi" w:hAnsi="Arial" w:cs="Arial"/>
          <w:sz w:val="22"/>
          <w:szCs w:val="22"/>
          <w:lang w:val="ro-RO"/>
        </w:rPr>
      </w:pPr>
      <w:r w:rsidRPr="006F6EB8">
        <w:rPr>
          <w:rFonts w:ascii="Arial" w:eastAsiaTheme="minorHAnsi" w:hAnsi="Arial" w:cs="Arial"/>
          <w:sz w:val="22"/>
          <w:szCs w:val="22"/>
          <w:lang w:val="ro-RO"/>
        </w:rPr>
        <w:t>Instruire ulterioară</w:t>
      </w:r>
    </w:p>
    <w:p w:rsidR="007B468B" w:rsidRPr="006F6EB8" w:rsidRDefault="007B468B" w:rsidP="007B468B">
      <w:pPr>
        <w:pStyle w:val="font8"/>
        <w:numPr>
          <w:ilvl w:val="0"/>
          <w:numId w:val="25"/>
        </w:numPr>
        <w:tabs>
          <w:tab w:val="clear" w:pos="720"/>
          <w:tab w:val="num" w:pos="1320"/>
        </w:tabs>
        <w:spacing w:before="0" w:beforeAutospacing="0" w:after="0" w:afterAutospacing="0"/>
        <w:textAlignment w:val="baseline"/>
        <w:rPr>
          <w:rFonts w:ascii="Arial" w:eastAsiaTheme="minorHAnsi" w:hAnsi="Arial" w:cs="Arial"/>
          <w:sz w:val="22"/>
          <w:szCs w:val="22"/>
          <w:lang w:val="ro-RO"/>
        </w:rPr>
      </w:pPr>
      <w:r w:rsidRPr="006F6EB8">
        <w:rPr>
          <w:rFonts w:ascii="Arial" w:eastAsiaTheme="minorHAnsi" w:hAnsi="Arial" w:cs="Arial"/>
          <w:sz w:val="22"/>
          <w:szCs w:val="22"/>
          <w:lang w:val="ro-RO"/>
        </w:rPr>
        <w:t>Achiziţii</w:t>
      </w:r>
    </w:p>
    <w:p w:rsidR="007B468B" w:rsidRPr="006F6EB8" w:rsidRDefault="007B468B" w:rsidP="007B468B">
      <w:pPr>
        <w:pStyle w:val="font8"/>
        <w:spacing w:before="0" w:beforeAutospacing="0" w:after="0" w:afterAutospacing="0"/>
        <w:ind w:left="600"/>
        <w:textAlignment w:val="baseline"/>
        <w:rPr>
          <w:rFonts w:ascii="Arial" w:eastAsiaTheme="minorHAnsi" w:hAnsi="Arial" w:cs="Arial"/>
          <w:sz w:val="22"/>
          <w:szCs w:val="22"/>
          <w:lang w:val="ro-RO"/>
        </w:rPr>
      </w:pPr>
      <w:r w:rsidRPr="006F6EB8">
        <w:rPr>
          <w:rFonts w:eastAsiaTheme="minorHAnsi"/>
          <w:sz w:val="22"/>
          <w:szCs w:val="22"/>
          <w:lang w:val="ro-RO"/>
        </w:rPr>
        <w:t>​</w:t>
      </w:r>
    </w:p>
    <w:p w:rsidR="007B468B" w:rsidRPr="006F6EB8" w:rsidRDefault="007B468B" w:rsidP="007B468B">
      <w:pPr>
        <w:pStyle w:val="font8"/>
        <w:spacing w:before="0" w:beforeAutospacing="0" w:after="0" w:afterAutospacing="0"/>
        <w:textAlignment w:val="baseline"/>
        <w:rPr>
          <w:rFonts w:ascii="Arial" w:eastAsiaTheme="minorHAnsi" w:hAnsi="Arial" w:cs="Arial"/>
          <w:sz w:val="22"/>
          <w:szCs w:val="22"/>
          <w:lang w:val="ro-RO"/>
        </w:rPr>
      </w:pPr>
      <w:r w:rsidRPr="006F6EB8">
        <w:rPr>
          <w:rFonts w:ascii="Arial" w:eastAsiaTheme="minorHAnsi" w:hAnsi="Arial" w:cs="Arial"/>
          <w:sz w:val="22"/>
          <w:szCs w:val="22"/>
          <w:lang w:val="ro-RO"/>
        </w:rPr>
        <w:t>Finanţe</w:t>
      </w:r>
    </w:p>
    <w:p w:rsidR="007B468B" w:rsidRPr="006F6EB8" w:rsidRDefault="007B468B" w:rsidP="007B468B">
      <w:pPr>
        <w:pStyle w:val="font8"/>
        <w:numPr>
          <w:ilvl w:val="0"/>
          <w:numId w:val="25"/>
        </w:numPr>
        <w:tabs>
          <w:tab w:val="clear" w:pos="720"/>
          <w:tab w:val="num" w:pos="1320"/>
        </w:tabs>
        <w:spacing w:before="0" w:beforeAutospacing="0" w:after="0" w:afterAutospacing="0"/>
        <w:textAlignment w:val="baseline"/>
        <w:rPr>
          <w:rFonts w:ascii="Arial" w:eastAsiaTheme="minorHAnsi" w:hAnsi="Arial" w:cs="Arial"/>
          <w:sz w:val="22"/>
          <w:szCs w:val="22"/>
          <w:lang w:val="ro-RO"/>
        </w:rPr>
      </w:pPr>
      <w:r w:rsidRPr="006F6EB8">
        <w:rPr>
          <w:rFonts w:ascii="Arial" w:eastAsiaTheme="minorHAnsi" w:hAnsi="Arial" w:cs="Arial"/>
          <w:sz w:val="22"/>
          <w:szCs w:val="22"/>
          <w:lang w:val="ro-RO"/>
        </w:rPr>
        <w:t>Buget pentru politica energetică în cadrul activităţii municipalităţii</w:t>
      </w:r>
    </w:p>
    <w:p w:rsidR="007B468B" w:rsidRPr="006F6EB8" w:rsidRDefault="007B468B" w:rsidP="007B468B">
      <w:pPr>
        <w:pStyle w:val="font8"/>
        <w:spacing w:before="0" w:beforeAutospacing="0" w:after="0" w:afterAutospacing="0"/>
        <w:textAlignment w:val="baseline"/>
        <w:rPr>
          <w:rFonts w:ascii="Arial" w:eastAsiaTheme="minorHAnsi" w:hAnsi="Arial" w:cs="Arial"/>
          <w:sz w:val="22"/>
          <w:szCs w:val="22"/>
          <w:lang w:val="ro-RO"/>
        </w:rPr>
      </w:pPr>
      <w:r w:rsidRPr="006F6EB8">
        <w:rPr>
          <w:rFonts w:eastAsiaTheme="minorHAnsi"/>
          <w:sz w:val="22"/>
          <w:szCs w:val="22"/>
          <w:lang w:val="ro-RO"/>
        </w:rPr>
        <w:t>​</w:t>
      </w:r>
    </w:p>
    <w:p w:rsidR="007B468B" w:rsidRPr="006F6EB8" w:rsidRDefault="007B468B" w:rsidP="007B468B">
      <w:pPr>
        <w:pStyle w:val="font8"/>
        <w:spacing w:before="0" w:beforeAutospacing="0" w:after="0" w:afterAutospacing="0"/>
        <w:textAlignment w:val="baseline"/>
        <w:rPr>
          <w:rFonts w:ascii="Arial" w:eastAsiaTheme="minorHAnsi" w:hAnsi="Arial" w:cs="Arial"/>
          <w:sz w:val="22"/>
          <w:szCs w:val="22"/>
          <w:lang w:val="ro-RO"/>
        </w:rPr>
      </w:pPr>
      <w:r w:rsidRPr="006F6EB8">
        <w:rPr>
          <w:rFonts w:eastAsiaTheme="minorHAnsi"/>
          <w:sz w:val="22"/>
          <w:szCs w:val="22"/>
          <w:lang w:val="ro-RO"/>
        </w:rPr>
        <w:t>​</w:t>
      </w:r>
    </w:p>
    <w:p w:rsidR="007B468B" w:rsidRPr="006F6EB8" w:rsidRDefault="007B468B" w:rsidP="007B468B">
      <w:pPr>
        <w:pStyle w:val="font8"/>
        <w:spacing w:before="0" w:beforeAutospacing="0" w:after="0" w:afterAutospacing="0"/>
        <w:textAlignment w:val="baseline"/>
        <w:rPr>
          <w:rFonts w:ascii="Arial" w:eastAsiaTheme="minorHAnsi" w:hAnsi="Arial" w:cs="Arial"/>
          <w:sz w:val="22"/>
          <w:szCs w:val="22"/>
          <w:lang w:val="ro-RO"/>
        </w:rPr>
      </w:pPr>
    </w:p>
    <w:p w:rsidR="007B468B" w:rsidRPr="006F6EB8" w:rsidRDefault="007B468B" w:rsidP="007B468B">
      <w:pPr>
        <w:spacing w:after="0" w:line="240" w:lineRule="auto"/>
        <w:textAlignment w:val="baseline"/>
        <w:rPr>
          <w:rFonts w:ascii="Arial" w:hAnsi="Arial" w:cs="Arial"/>
          <w:lang w:val="ro-RO"/>
        </w:rPr>
      </w:pPr>
    </w:p>
    <w:p w:rsidR="007B468B" w:rsidRPr="006F6EB8" w:rsidRDefault="007B468B" w:rsidP="007B468B">
      <w:pPr>
        <w:rPr>
          <w:rFonts w:ascii="Arial" w:eastAsiaTheme="majorEastAsia" w:hAnsi="Arial" w:cs="Arial"/>
          <w:b/>
          <w:iCs/>
          <w:color w:val="2F5496" w:themeColor="accent1" w:themeShade="BF"/>
          <w:sz w:val="28"/>
          <w:szCs w:val="28"/>
          <w:lang w:val="ro-RO"/>
        </w:rPr>
      </w:pPr>
      <w:r w:rsidRPr="006F6EB8">
        <w:rPr>
          <w:rFonts w:ascii="Arial" w:hAnsi="Arial" w:cs="Arial"/>
          <w:b/>
          <w:i/>
          <w:sz w:val="28"/>
          <w:szCs w:val="28"/>
          <w:lang w:val="ro-RO"/>
        </w:rPr>
        <w:br w:type="page"/>
      </w:r>
    </w:p>
    <w:p w:rsidR="007B468B" w:rsidRPr="006F6EB8" w:rsidRDefault="007B468B" w:rsidP="007B468B">
      <w:pPr>
        <w:pStyle w:val="Heading4"/>
        <w:spacing w:before="0" w:line="264" w:lineRule="atLeast"/>
        <w:textAlignment w:val="baseline"/>
        <w:rPr>
          <w:rFonts w:ascii="Arial" w:hAnsi="Arial" w:cs="Arial"/>
          <w:b/>
          <w:i w:val="0"/>
          <w:sz w:val="28"/>
          <w:szCs w:val="28"/>
          <w:lang w:val="ro-RO"/>
        </w:rPr>
      </w:pPr>
    </w:p>
    <w:p w:rsidR="007B468B" w:rsidRPr="006F6EB8" w:rsidRDefault="007B468B" w:rsidP="007B468B">
      <w:pPr>
        <w:pStyle w:val="Heading4"/>
        <w:spacing w:before="0" w:line="264" w:lineRule="atLeast"/>
        <w:textAlignment w:val="baseline"/>
        <w:rPr>
          <w:rFonts w:ascii="Arial" w:hAnsi="Arial" w:cs="Arial"/>
          <w:b/>
          <w:i w:val="0"/>
          <w:sz w:val="28"/>
          <w:szCs w:val="28"/>
          <w:lang w:val="ro-RO"/>
        </w:rPr>
      </w:pPr>
    </w:p>
    <w:p w:rsidR="007B468B" w:rsidRPr="006F6EB8" w:rsidRDefault="007B468B" w:rsidP="007B468B">
      <w:pPr>
        <w:pStyle w:val="Heading4"/>
        <w:spacing w:before="0" w:line="264" w:lineRule="atLeast"/>
        <w:textAlignment w:val="baseline"/>
        <w:rPr>
          <w:rFonts w:ascii="Arial" w:hAnsi="Arial" w:cs="Arial"/>
          <w:b/>
          <w:i w:val="0"/>
          <w:sz w:val="28"/>
          <w:szCs w:val="28"/>
          <w:lang w:val="ro-RO"/>
        </w:rPr>
      </w:pPr>
      <w:r w:rsidRPr="006F6EB8">
        <w:rPr>
          <w:rFonts w:ascii="Arial" w:hAnsi="Arial" w:cs="Arial"/>
          <w:b/>
          <w:i w:val="0"/>
          <w:sz w:val="28"/>
          <w:szCs w:val="28"/>
          <w:lang w:val="ro-RO"/>
        </w:rPr>
        <w:t>6. Comunicare, cooperare</w:t>
      </w:r>
    </w:p>
    <w:p w:rsidR="007B468B" w:rsidRPr="006F6EB8" w:rsidRDefault="007B468B" w:rsidP="007B468B">
      <w:pPr>
        <w:pStyle w:val="font8"/>
        <w:spacing w:before="0" w:beforeAutospacing="0" w:after="0" w:afterAutospacing="0"/>
        <w:textAlignment w:val="baseline"/>
        <w:rPr>
          <w:rFonts w:ascii="Arial" w:eastAsiaTheme="minorHAnsi" w:hAnsi="Arial" w:cs="Arial"/>
          <w:sz w:val="22"/>
          <w:szCs w:val="22"/>
          <w:lang w:val="ro-RO"/>
        </w:rPr>
      </w:pPr>
      <w:r w:rsidRPr="006F6EB8">
        <w:rPr>
          <w:rFonts w:ascii="Arial" w:eastAsiaTheme="minorHAnsi" w:hAnsi="Arial" w:cs="Arial"/>
          <w:sz w:val="22"/>
          <w:szCs w:val="22"/>
          <w:lang w:val="ro-RO"/>
        </w:rPr>
        <w:t>Informare, promovare, subvenții</w:t>
      </w:r>
    </w:p>
    <w:p w:rsidR="007B468B" w:rsidRPr="006F6EB8" w:rsidRDefault="007B468B" w:rsidP="007B468B">
      <w:pPr>
        <w:pStyle w:val="font8"/>
        <w:spacing w:before="0" w:beforeAutospacing="0" w:after="0" w:afterAutospacing="0"/>
        <w:textAlignment w:val="baseline"/>
        <w:rPr>
          <w:rFonts w:ascii="Arial" w:eastAsiaTheme="minorHAnsi" w:hAnsi="Arial" w:cs="Arial"/>
          <w:sz w:val="22"/>
          <w:szCs w:val="22"/>
          <w:lang w:val="ro-RO"/>
        </w:rPr>
      </w:pPr>
      <w:r w:rsidRPr="006F6EB8">
        <w:rPr>
          <w:rFonts w:eastAsiaTheme="minorHAnsi"/>
          <w:sz w:val="22"/>
          <w:szCs w:val="22"/>
          <w:lang w:val="ro-RO"/>
        </w:rPr>
        <w:t>​</w:t>
      </w:r>
    </w:p>
    <w:p w:rsidR="007B468B" w:rsidRPr="006F6EB8" w:rsidRDefault="007B468B" w:rsidP="007B468B">
      <w:pPr>
        <w:pStyle w:val="font8"/>
        <w:spacing w:before="0" w:beforeAutospacing="0" w:after="0" w:afterAutospacing="0"/>
        <w:textAlignment w:val="baseline"/>
        <w:rPr>
          <w:rFonts w:ascii="Arial" w:eastAsiaTheme="minorHAnsi" w:hAnsi="Arial" w:cs="Arial"/>
          <w:sz w:val="22"/>
          <w:szCs w:val="22"/>
          <w:lang w:val="ro-RO"/>
        </w:rPr>
      </w:pPr>
      <w:r w:rsidRPr="006F6EB8">
        <w:rPr>
          <w:rFonts w:ascii="Arial" w:eastAsiaTheme="minorHAnsi" w:hAnsi="Arial" w:cs="Arial"/>
          <w:sz w:val="22"/>
          <w:szCs w:val="22"/>
          <w:lang w:val="ro-RO"/>
        </w:rPr>
        <w:t>Cooperare şi comunicare cu industria, mediul de afaceri şi comerţ</w:t>
      </w:r>
    </w:p>
    <w:p w:rsidR="007B468B" w:rsidRPr="006F6EB8" w:rsidRDefault="007B468B" w:rsidP="007B468B">
      <w:pPr>
        <w:pStyle w:val="font8"/>
        <w:numPr>
          <w:ilvl w:val="0"/>
          <w:numId w:val="25"/>
        </w:numPr>
        <w:tabs>
          <w:tab w:val="clear" w:pos="720"/>
          <w:tab w:val="num" w:pos="1320"/>
        </w:tabs>
        <w:spacing w:before="0" w:beforeAutospacing="0" w:after="0" w:afterAutospacing="0"/>
        <w:textAlignment w:val="baseline"/>
        <w:rPr>
          <w:rFonts w:ascii="Arial" w:eastAsiaTheme="minorHAnsi" w:hAnsi="Arial" w:cs="Arial"/>
          <w:sz w:val="22"/>
          <w:szCs w:val="22"/>
          <w:lang w:val="ro-RO"/>
        </w:rPr>
      </w:pPr>
      <w:r w:rsidRPr="006F6EB8">
        <w:rPr>
          <w:rFonts w:ascii="Arial" w:eastAsiaTheme="minorHAnsi" w:hAnsi="Arial" w:cs="Arial"/>
          <w:sz w:val="22"/>
          <w:szCs w:val="22"/>
          <w:lang w:val="ro-RO"/>
        </w:rPr>
        <w:t>Program de eficienţă energetică cu industria, firmele, comercianţii şi prestatorii de servicii</w:t>
      </w:r>
    </w:p>
    <w:p w:rsidR="007B468B" w:rsidRPr="006F6EB8" w:rsidRDefault="007B468B" w:rsidP="007B468B">
      <w:pPr>
        <w:pStyle w:val="font8"/>
        <w:numPr>
          <w:ilvl w:val="0"/>
          <w:numId w:val="25"/>
        </w:numPr>
        <w:tabs>
          <w:tab w:val="clear" w:pos="720"/>
          <w:tab w:val="num" w:pos="1320"/>
        </w:tabs>
        <w:spacing w:before="0" w:beforeAutospacing="0" w:after="0" w:afterAutospacing="0"/>
        <w:textAlignment w:val="baseline"/>
        <w:rPr>
          <w:rFonts w:ascii="Arial" w:eastAsiaTheme="minorHAnsi" w:hAnsi="Arial" w:cs="Arial"/>
          <w:sz w:val="22"/>
          <w:szCs w:val="22"/>
          <w:lang w:val="ro-RO"/>
        </w:rPr>
      </w:pPr>
      <w:r w:rsidRPr="006F6EB8">
        <w:rPr>
          <w:rFonts w:ascii="Arial" w:eastAsiaTheme="minorHAnsi" w:hAnsi="Arial" w:cs="Arial"/>
          <w:sz w:val="22"/>
          <w:szCs w:val="22"/>
          <w:lang w:val="ro-RO"/>
        </w:rPr>
        <w:t>Investitori profesionali</w:t>
      </w:r>
    </w:p>
    <w:p w:rsidR="007B468B" w:rsidRPr="006F6EB8" w:rsidRDefault="007B468B" w:rsidP="007B468B">
      <w:pPr>
        <w:pStyle w:val="font8"/>
        <w:numPr>
          <w:ilvl w:val="0"/>
          <w:numId w:val="25"/>
        </w:numPr>
        <w:tabs>
          <w:tab w:val="clear" w:pos="720"/>
          <w:tab w:val="num" w:pos="1320"/>
        </w:tabs>
        <w:spacing w:before="0" w:beforeAutospacing="0" w:after="0" w:afterAutospacing="0"/>
        <w:textAlignment w:val="baseline"/>
        <w:rPr>
          <w:rFonts w:ascii="Arial" w:eastAsiaTheme="minorHAnsi" w:hAnsi="Arial" w:cs="Arial"/>
          <w:sz w:val="22"/>
          <w:szCs w:val="22"/>
          <w:lang w:val="ro-RO"/>
        </w:rPr>
      </w:pPr>
      <w:r w:rsidRPr="006F6EB8">
        <w:rPr>
          <w:rFonts w:ascii="Arial" w:eastAsiaTheme="minorHAnsi" w:hAnsi="Arial" w:cs="Arial"/>
          <w:sz w:val="22"/>
          <w:szCs w:val="22"/>
          <w:lang w:val="ro-RO"/>
        </w:rPr>
        <w:t>Dezvoltarea de afaceri locale şi sustenabile</w:t>
      </w:r>
    </w:p>
    <w:p w:rsidR="007B468B" w:rsidRPr="006F6EB8" w:rsidRDefault="007B468B" w:rsidP="007B468B">
      <w:pPr>
        <w:pStyle w:val="font8"/>
        <w:numPr>
          <w:ilvl w:val="0"/>
          <w:numId w:val="25"/>
        </w:numPr>
        <w:tabs>
          <w:tab w:val="clear" w:pos="720"/>
          <w:tab w:val="num" w:pos="1320"/>
        </w:tabs>
        <w:spacing w:before="0" w:beforeAutospacing="0" w:after="0" w:afterAutospacing="0"/>
        <w:textAlignment w:val="baseline"/>
        <w:rPr>
          <w:rFonts w:ascii="Arial" w:eastAsiaTheme="minorHAnsi" w:hAnsi="Arial" w:cs="Arial"/>
          <w:sz w:val="22"/>
          <w:szCs w:val="22"/>
          <w:lang w:val="ro-RO"/>
        </w:rPr>
      </w:pPr>
      <w:r w:rsidRPr="006F6EB8">
        <w:rPr>
          <w:rFonts w:ascii="Arial" w:eastAsiaTheme="minorHAnsi" w:hAnsi="Arial" w:cs="Arial"/>
          <w:sz w:val="22"/>
          <w:szCs w:val="22"/>
          <w:lang w:val="ro-RO"/>
        </w:rPr>
        <w:t>Păduri şi agricultură</w:t>
      </w:r>
    </w:p>
    <w:p w:rsidR="007B468B" w:rsidRPr="006F6EB8" w:rsidRDefault="007B468B" w:rsidP="007B468B">
      <w:pPr>
        <w:pStyle w:val="font8"/>
        <w:spacing w:before="0" w:beforeAutospacing="0" w:after="0" w:afterAutospacing="0"/>
        <w:textAlignment w:val="baseline"/>
        <w:rPr>
          <w:rFonts w:ascii="Arial" w:eastAsiaTheme="minorHAnsi" w:hAnsi="Arial" w:cs="Arial"/>
          <w:sz w:val="22"/>
          <w:szCs w:val="22"/>
          <w:lang w:val="ro-RO"/>
        </w:rPr>
      </w:pPr>
      <w:r w:rsidRPr="006F6EB8">
        <w:rPr>
          <w:rFonts w:eastAsiaTheme="minorHAnsi"/>
          <w:sz w:val="22"/>
          <w:szCs w:val="22"/>
          <w:lang w:val="ro-RO"/>
        </w:rPr>
        <w:t>​</w:t>
      </w:r>
    </w:p>
    <w:p w:rsidR="007B468B" w:rsidRPr="006F6EB8" w:rsidRDefault="007B468B" w:rsidP="007B468B">
      <w:pPr>
        <w:pStyle w:val="font8"/>
        <w:spacing w:before="0" w:beforeAutospacing="0" w:after="0" w:afterAutospacing="0"/>
        <w:textAlignment w:val="baseline"/>
        <w:rPr>
          <w:rFonts w:ascii="Arial" w:eastAsiaTheme="minorHAnsi" w:hAnsi="Arial" w:cs="Arial"/>
          <w:sz w:val="22"/>
          <w:szCs w:val="22"/>
          <w:lang w:val="ro-RO"/>
        </w:rPr>
      </w:pPr>
      <w:r w:rsidRPr="006F6EB8">
        <w:rPr>
          <w:rFonts w:ascii="Arial" w:eastAsiaTheme="minorHAnsi" w:hAnsi="Arial" w:cs="Arial"/>
          <w:sz w:val="22"/>
          <w:szCs w:val="22"/>
          <w:lang w:val="ro-RO"/>
        </w:rPr>
        <w:t>Comunicare şi cooperare cu rezidenţii şi multiplicatorii locali</w:t>
      </w:r>
    </w:p>
    <w:p w:rsidR="007B468B" w:rsidRPr="006F6EB8" w:rsidRDefault="007B468B" w:rsidP="007B468B">
      <w:pPr>
        <w:pStyle w:val="font8"/>
        <w:numPr>
          <w:ilvl w:val="0"/>
          <w:numId w:val="25"/>
        </w:numPr>
        <w:tabs>
          <w:tab w:val="clear" w:pos="720"/>
          <w:tab w:val="num" w:pos="1320"/>
        </w:tabs>
        <w:spacing w:before="0" w:beforeAutospacing="0" w:after="0" w:afterAutospacing="0"/>
        <w:textAlignment w:val="baseline"/>
        <w:rPr>
          <w:rFonts w:ascii="Arial" w:eastAsiaTheme="minorHAnsi" w:hAnsi="Arial" w:cs="Arial"/>
          <w:sz w:val="22"/>
          <w:szCs w:val="22"/>
          <w:lang w:val="ro-RO"/>
        </w:rPr>
      </w:pPr>
      <w:r w:rsidRPr="006F6EB8">
        <w:rPr>
          <w:rFonts w:ascii="Arial" w:eastAsiaTheme="minorHAnsi" w:hAnsi="Arial" w:cs="Arial"/>
          <w:sz w:val="22"/>
          <w:szCs w:val="22"/>
          <w:lang w:val="ro-RO"/>
        </w:rPr>
        <w:t>Grupuri de lucru, participare</w:t>
      </w:r>
    </w:p>
    <w:p w:rsidR="007B468B" w:rsidRPr="006F6EB8" w:rsidRDefault="007B468B" w:rsidP="007B468B">
      <w:pPr>
        <w:pStyle w:val="font8"/>
        <w:numPr>
          <w:ilvl w:val="0"/>
          <w:numId w:val="25"/>
        </w:numPr>
        <w:tabs>
          <w:tab w:val="clear" w:pos="720"/>
          <w:tab w:val="num" w:pos="1320"/>
        </w:tabs>
        <w:spacing w:before="0" w:beforeAutospacing="0" w:after="0" w:afterAutospacing="0"/>
        <w:textAlignment w:val="baseline"/>
        <w:rPr>
          <w:rFonts w:ascii="Arial" w:eastAsiaTheme="minorHAnsi" w:hAnsi="Arial" w:cs="Arial"/>
          <w:sz w:val="22"/>
          <w:szCs w:val="22"/>
          <w:lang w:val="ro-RO"/>
        </w:rPr>
      </w:pPr>
      <w:r w:rsidRPr="006F6EB8">
        <w:rPr>
          <w:rFonts w:ascii="Arial" w:eastAsiaTheme="minorHAnsi" w:hAnsi="Arial" w:cs="Arial"/>
          <w:sz w:val="22"/>
          <w:szCs w:val="22"/>
          <w:lang w:val="ro-RO"/>
        </w:rPr>
        <w:t>Consumatori, chiriaşi</w:t>
      </w:r>
    </w:p>
    <w:p w:rsidR="007B468B" w:rsidRPr="006F6EB8" w:rsidRDefault="007B468B" w:rsidP="007B468B">
      <w:pPr>
        <w:pStyle w:val="font8"/>
        <w:numPr>
          <w:ilvl w:val="0"/>
          <w:numId w:val="25"/>
        </w:numPr>
        <w:tabs>
          <w:tab w:val="clear" w:pos="720"/>
          <w:tab w:val="num" w:pos="1320"/>
        </w:tabs>
        <w:spacing w:before="0" w:beforeAutospacing="0" w:after="0" w:afterAutospacing="0"/>
        <w:textAlignment w:val="baseline"/>
        <w:rPr>
          <w:rFonts w:ascii="Arial" w:eastAsiaTheme="minorHAnsi" w:hAnsi="Arial" w:cs="Arial"/>
          <w:sz w:val="22"/>
          <w:szCs w:val="22"/>
          <w:lang w:val="ro-RO"/>
        </w:rPr>
      </w:pPr>
      <w:r w:rsidRPr="006F6EB8">
        <w:rPr>
          <w:rFonts w:ascii="Arial" w:eastAsiaTheme="minorHAnsi" w:hAnsi="Arial" w:cs="Arial"/>
          <w:sz w:val="22"/>
          <w:szCs w:val="22"/>
          <w:lang w:val="ro-RO"/>
        </w:rPr>
        <w:t>Şcoli, grădiniţe</w:t>
      </w:r>
    </w:p>
    <w:p w:rsidR="007B468B" w:rsidRPr="006F6EB8" w:rsidRDefault="007B468B" w:rsidP="007B468B">
      <w:pPr>
        <w:pStyle w:val="font8"/>
        <w:numPr>
          <w:ilvl w:val="0"/>
          <w:numId w:val="25"/>
        </w:numPr>
        <w:tabs>
          <w:tab w:val="clear" w:pos="720"/>
          <w:tab w:val="num" w:pos="1320"/>
        </w:tabs>
        <w:spacing w:before="0" w:beforeAutospacing="0" w:after="0" w:afterAutospacing="0"/>
        <w:textAlignment w:val="baseline"/>
        <w:rPr>
          <w:rFonts w:ascii="Arial" w:eastAsiaTheme="minorHAnsi" w:hAnsi="Arial" w:cs="Arial"/>
          <w:sz w:val="22"/>
          <w:szCs w:val="22"/>
          <w:lang w:val="ro-RO"/>
        </w:rPr>
      </w:pPr>
      <w:r w:rsidRPr="006F6EB8">
        <w:rPr>
          <w:rFonts w:ascii="Arial" w:eastAsiaTheme="minorHAnsi" w:hAnsi="Arial" w:cs="Arial"/>
          <w:sz w:val="22"/>
          <w:szCs w:val="22"/>
          <w:lang w:val="ro-RO"/>
        </w:rPr>
        <w:t>Partide politice, ONGuri, biserici</w:t>
      </w:r>
    </w:p>
    <w:p w:rsidR="007B468B" w:rsidRPr="006F6EB8" w:rsidRDefault="007B468B" w:rsidP="007B468B">
      <w:pPr>
        <w:pStyle w:val="font8"/>
        <w:spacing w:before="0" w:beforeAutospacing="0" w:after="0" w:afterAutospacing="0"/>
        <w:textAlignment w:val="baseline"/>
        <w:rPr>
          <w:rFonts w:ascii="Arial" w:eastAsiaTheme="minorHAnsi" w:hAnsi="Arial" w:cs="Arial"/>
          <w:sz w:val="22"/>
          <w:szCs w:val="22"/>
          <w:lang w:val="ro-RO"/>
        </w:rPr>
      </w:pPr>
      <w:r w:rsidRPr="006F6EB8">
        <w:rPr>
          <w:rFonts w:eastAsiaTheme="minorHAnsi"/>
          <w:sz w:val="22"/>
          <w:szCs w:val="22"/>
          <w:lang w:val="ro-RO"/>
        </w:rPr>
        <w:t>​</w:t>
      </w:r>
    </w:p>
    <w:p w:rsidR="007B468B" w:rsidRPr="006F6EB8" w:rsidRDefault="007B468B" w:rsidP="007B468B">
      <w:pPr>
        <w:pStyle w:val="font8"/>
        <w:spacing w:before="0" w:beforeAutospacing="0" w:after="0" w:afterAutospacing="0"/>
        <w:textAlignment w:val="baseline"/>
        <w:rPr>
          <w:rFonts w:ascii="Arial" w:eastAsiaTheme="minorHAnsi" w:hAnsi="Arial" w:cs="Arial"/>
          <w:sz w:val="22"/>
          <w:szCs w:val="22"/>
          <w:lang w:val="ro-RO"/>
        </w:rPr>
      </w:pPr>
      <w:r w:rsidRPr="006F6EB8">
        <w:rPr>
          <w:rFonts w:ascii="Arial" w:eastAsiaTheme="minorHAnsi" w:hAnsi="Arial" w:cs="Arial"/>
          <w:sz w:val="22"/>
          <w:szCs w:val="22"/>
          <w:lang w:val="ro-RO"/>
        </w:rPr>
        <w:t>Suport pentru activităţile private</w:t>
      </w:r>
    </w:p>
    <w:p w:rsidR="007B468B" w:rsidRPr="006F6EB8" w:rsidRDefault="007B468B" w:rsidP="007B468B">
      <w:pPr>
        <w:pStyle w:val="font8"/>
        <w:numPr>
          <w:ilvl w:val="0"/>
          <w:numId w:val="25"/>
        </w:numPr>
        <w:tabs>
          <w:tab w:val="clear" w:pos="720"/>
          <w:tab w:val="num" w:pos="1320"/>
        </w:tabs>
        <w:spacing w:before="0" w:beforeAutospacing="0" w:after="0" w:afterAutospacing="0"/>
        <w:textAlignment w:val="baseline"/>
        <w:rPr>
          <w:rFonts w:ascii="Arial" w:eastAsiaTheme="minorHAnsi" w:hAnsi="Arial" w:cs="Arial"/>
          <w:sz w:val="22"/>
          <w:szCs w:val="22"/>
          <w:lang w:val="ro-RO"/>
        </w:rPr>
      </w:pPr>
      <w:r w:rsidRPr="006F6EB8">
        <w:rPr>
          <w:rFonts w:ascii="Arial" w:eastAsiaTheme="minorHAnsi" w:hAnsi="Arial" w:cs="Arial"/>
          <w:sz w:val="22"/>
          <w:szCs w:val="22"/>
          <w:lang w:val="ro-RO"/>
        </w:rPr>
        <w:t>Centru de informare pentru energie, mobilitate, ecologie</w:t>
      </w:r>
    </w:p>
    <w:p w:rsidR="007B468B" w:rsidRPr="006F6EB8" w:rsidRDefault="007B468B" w:rsidP="007B468B">
      <w:pPr>
        <w:pStyle w:val="font8"/>
        <w:numPr>
          <w:ilvl w:val="0"/>
          <w:numId w:val="25"/>
        </w:numPr>
        <w:tabs>
          <w:tab w:val="clear" w:pos="720"/>
          <w:tab w:val="num" w:pos="1320"/>
        </w:tabs>
        <w:spacing w:before="0" w:beforeAutospacing="0" w:after="0" w:afterAutospacing="0"/>
        <w:textAlignment w:val="baseline"/>
        <w:rPr>
          <w:rFonts w:ascii="Arial" w:eastAsiaTheme="minorHAnsi" w:hAnsi="Arial" w:cs="Arial"/>
          <w:sz w:val="22"/>
          <w:szCs w:val="22"/>
          <w:lang w:val="ro-RO"/>
        </w:rPr>
      </w:pPr>
      <w:r w:rsidRPr="006F6EB8">
        <w:rPr>
          <w:rFonts w:ascii="Arial" w:eastAsiaTheme="minorHAnsi" w:hAnsi="Arial" w:cs="Arial"/>
          <w:sz w:val="22"/>
          <w:szCs w:val="22"/>
          <w:lang w:val="ro-RO"/>
        </w:rPr>
        <w:t>Proiect pilot</w:t>
      </w:r>
    </w:p>
    <w:p w:rsidR="007B468B" w:rsidRPr="006F6EB8" w:rsidRDefault="007B468B" w:rsidP="007B468B">
      <w:pPr>
        <w:pStyle w:val="font8"/>
        <w:numPr>
          <w:ilvl w:val="0"/>
          <w:numId w:val="25"/>
        </w:numPr>
        <w:tabs>
          <w:tab w:val="clear" w:pos="720"/>
          <w:tab w:val="num" w:pos="1320"/>
        </w:tabs>
        <w:spacing w:before="0" w:beforeAutospacing="0" w:after="0" w:afterAutospacing="0"/>
        <w:textAlignment w:val="baseline"/>
        <w:rPr>
          <w:rFonts w:ascii="Arial" w:eastAsiaTheme="minorHAnsi" w:hAnsi="Arial" w:cs="Arial"/>
          <w:sz w:val="22"/>
          <w:szCs w:val="22"/>
          <w:lang w:val="ro-RO"/>
        </w:rPr>
      </w:pPr>
      <w:r w:rsidRPr="006F6EB8">
        <w:rPr>
          <w:rFonts w:ascii="Arial" w:eastAsiaTheme="minorHAnsi" w:hAnsi="Arial" w:cs="Arial"/>
          <w:sz w:val="22"/>
          <w:szCs w:val="22"/>
          <w:lang w:val="ro-RO"/>
        </w:rPr>
        <w:t>Sprijin financiar</w:t>
      </w:r>
    </w:p>
    <w:p w:rsidR="007B468B" w:rsidRPr="006F6EB8" w:rsidRDefault="007B468B" w:rsidP="007B468B">
      <w:pPr>
        <w:pStyle w:val="font8"/>
        <w:spacing w:before="0" w:beforeAutospacing="0" w:after="0" w:afterAutospacing="0"/>
        <w:textAlignment w:val="baseline"/>
        <w:rPr>
          <w:rFonts w:ascii="Arial" w:eastAsiaTheme="minorHAnsi" w:hAnsi="Arial" w:cs="Arial"/>
          <w:sz w:val="22"/>
          <w:szCs w:val="22"/>
          <w:lang w:val="ro-RO"/>
        </w:rPr>
      </w:pPr>
      <w:r w:rsidRPr="006F6EB8">
        <w:rPr>
          <w:rFonts w:eastAsiaTheme="minorHAnsi"/>
          <w:sz w:val="22"/>
          <w:szCs w:val="22"/>
          <w:lang w:val="ro-RO"/>
        </w:rPr>
        <w:t>​</w:t>
      </w:r>
    </w:p>
    <w:p w:rsidR="007B468B" w:rsidRPr="006F6EB8" w:rsidRDefault="007B468B" w:rsidP="007B468B">
      <w:pPr>
        <w:pStyle w:val="font8"/>
        <w:spacing w:before="0" w:beforeAutospacing="0" w:after="0" w:afterAutospacing="0"/>
        <w:textAlignment w:val="baseline"/>
        <w:rPr>
          <w:rFonts w:ascii="Arial" w:eastAsiaTheme="minorHAnsi" w:hAnsi="Arial" w:cs="Arial"/>
          <w:sz w:val="22"/>
          <w:szCs w:val="22"/>
          <w:lang w:val="ro-RO"/>
        </w:rPr>
      </w:pPr>
      <w:r w:rsidRPr="006F6EB8">
        <w:rPr>
          <w:rFonts w:eastAsiaTheme="minorHAnsi"/>
          <w:sz w:val="22"/>
          <w:szCs w:val="22"/>
          <w:lang w:val="ro-RO"/>
        </w:rPr>
        <w:t>​</w:t>
      </w:r>
    </w:p>
    <w:p w:rsidR="007B468B" w:rsidRDefault="007B468B" w:rsidP="00266F93">
      <w:pPr>
        <w:tabs>
          <w:tab w:val="left" w:pos="3165"/>
        </w:tabs>
        <w:rPr>
          <w:rFonts w:ascii="Arial" w:hAnsi="Arial" w:cs="Arial"/>
          <w:lang w:val="ro-RO"/>
        </w:rPr>
      </w:pPr>
    </w:p>
    <w:p w:rsidR="009338A5" w:rsidRDefault="009338A5" w:rsidP="00266F93">
      <w:pPr>
        <w:tabs>
          <w:tab w:val="left" w:pos="3165"/>
        </w:tabs>
        <w:rPr>
          <w:rFonts w:ascii="Arial" w:hAnsi="Arial" w:cs="Arial"/>
          <w:lang w:val="ro-RO"/>
        </w:rPr>
      </w:pPr>
    </w:p>
    <w:p w:rsidR="009338A5" w:rsidRDefault="009338A5" w:rsidP="00266F93">
      <w:pPr>
        <w:tabs>
          <w:tab w:val="left" w:pos="3165"/>
        </w:tabs>
        <w:rPr>
          <w:rFonts w:ascii="Arial" w:hAnsi="Arial" w:cs="Arial"/>
          <w:lang w:val="ro-RO"/>
        </w:rPr>
      </w:pPr>
    </w:p>
    <w:p w:rsidR="009338A5" w:rsidRDefault="009338A5" w:rsidP="00266F93">
      <w:pPr>
        <w:tabs>
          <w:tab w:val="left" w:pos="3165"/>
        </w:tabs>
        <w:rPr>
          <w:rFonts w:ascii="Arial" w:hAnsi="Arial" w:cs="Arial"/>
          <w:lang w:val="ro-RO"/>
        </w:rPr>
      </w:pPr>
    </w:p>
    <w:p w:rsidR="009338A5" w:rsidRDefault="009338A5" w:rsidP="00266F93">
      <w:pPr>
        <w:tabs>
          <w:tab w:val="left" w:pos="3165"/>
        </w:tabs>
        <w:rPr>
          <w:rFonts w:ascii="Arial" w:hAnsi="Arial" w:cs="Arial"/>
          <w:lang w:val="ro-RO"/>
        </w:rPr>
      </w:pPr>
    </w:p>
    <w:p w:rsidR="009338A5" w:rsidRDefault="009338A5" w:rsidP="00266F93">
      <w:pPr>
        <w:tabs>
          <w:tab w:val="left" w:pos="3165"/>
        </w:tabs>
        <w:rPr>
          <w:rFonts w:ascii="Arial" w:hAnsi="Arial" w:cs="Arial"/>
          <w:lang w:val="ro-RO"/>
        </w:rPr>
      </w:pPr>
    </w:p>
    <w:p w:rsidR="009338A5" w:rsidRDefault="009338A5" w:rsidP="00266F93">
      <w:pPr>
        <w:tabs>
          <w:tab w:val="left" w:pos="3165"/>
        </w:tabs>
        <w:rPr>
          <w:rFonts w:ascii="Arial" w:hAnsi="Arial" w:cs="Arial"/>
          <w:lang w:val="ro-RO"/>
        </w:rPr>
      </w:pPr>
    </w:p>
    <w:p w:rsidR="009338A5" w:rsidRDefault="009338A5" w:rsidP="00266F93">
      <w:pPr>
        <w:tabs>
          <w:tab w:val="left" w:pos="3165"/>
        </w:tabs>
        <w:rPr>
          <w:rFonts w:ascii="Arial" w:hAnsi="Arial" w:cs="Arial"/>
          <w:lang w:val="ro-RO"/>
        </w:rPr>
      </w:pPr>
    </w:p>
    <w:p w:rsidR="009338A5" w:rsidRDefault="009338A5" w:rsidP="00266F93">
      <w:pPr>
        <w:tabs>
          <w:tab w:val="left" w:pos="3165"/>
        </w:tabs>
        <w:rPr>
          <w:rFonts w:ascii="Arial" w:hAnsi="Arial" w:cs="Arial"/>
          <w:lang w:val="ro-RO"/>
        </w:rPr>
      </w:pPr>
    </w:p>
    <w:p w:rsidR="009338A5" w:rsidRDefault="009338A5" w:rsidP="00266F93">
      <w:pPr>
        <w:tabs>
          <w:tab w:val="left" w:pos="3165"/>
        </w:tabs>
        <w:rPr>
          <w:rFonts w:ascii="Arial" w:hAnsi="Arial" w:cs="Arial"/>
          <w:lang w:val="ro-RO"/>
        </w:rPr>
      </w:pPr>
    </w:p>
    <w:p w:rsidR="009338A5" w:rsidRDefault="009338A5" w:rsidP="00266F93">
      <w:pPr>
        <w:tabs>
          <w:tab w:val="left" w:pos="3165"/>
        </w:tabs>
        <w:rPr>
          <w:rFonts w:ascii="Arial" w:hAnsi="Arial" w:cs="Arial"/>
          <w:lang w:val="ro-RO"/>
        </w:rPr>
      </w:pPr>
    </w:p>
    <w:p w:rsidR="009338A5" w:rsidRDefault="009338A5" w:rsidP="00266F93">
      <w:pPr>
        <w:tabs>
          <w:tab w:val="left" w:pos="3165"/>
        </w:tabs>
        <w:rPr>
          <w:rFonts w:ascii="Arial" w:hAnsi="Arial" w:cs="Arial"/>
          <w:lang w:val="ro-RO"/>
        </w:rPr>
      </w:pPr>
    </w:p>
    <w:p w:rsidR="009338A5" w:rsidRDefault="009338A5" w:rsidP="00266F93">
      <w:pPr>
        <w:tabs>
          <w:tab w:val="left" w:pos="3165"/>
        </w:tabs>
        <w:rPr>
          <w:rFonts w:ascii="Arial" w:hAnsi="Arial" w:cs="Arial"/>
          <w:lang w:val="ro-RO"/>
        </w:rPr>
      </w:pPr>
    </w:p>
    <w:p w:rsidR="009338A5" w:rsidRDefault="009338A5" w:rsidP="00266F93">
      <w:pPr>
        <w:tabs>
          <w:tab w:val="left" w:pos="3165"/>
        </w:tabs>
        <w:rPr>
          <w:rFonts w:ascii="Arial" w:hAnsi="Arial" w:cs="Arial"/>
          <w:lang w:val="ro-RO"/>
        </w:rPr>
      </w:pPr>
    </w:p>
    <w:p w:rsidR="009338A5" w:rsidRDefault="009338A5" w:rsidP="00266F93">
      <w:pPr>
        <w:tabs>
          <w:tab w:val="left" w:pos="3165"/>
        </w:tabs>
        <w:rPr>
          <w:rFonts w:ascii="Arial" w:hAnsi="Arial" w:cs="Arial"/>
          <w:lang w:val="ro-RO"/>
        </w:rPr>
      </w:pPr>
    </w:p>
    <w:p w:rsidR="009338A5" w:rsidRDefault="009338A5" w:rsidP="00266F93">
      <w:pPr>
        <w:tabs>
          <w:tab w:val="left" w:pos="3165"/>
        </w:tabs>
        <w:rPr>
          <w:rFonts w:ascii="Arial" w:hAnsi="Arial" w:cs="Arial"/>
          <w:lang w:val="ro-RO"/>
        </w:rPr>
      </w:pPr>
    </w:p>
    <w:p w:rsidR="009338A5" w:rsidRDefault="009338A5" w:rsidP="00266F93">
      <w:pPr>
        <w:tabs>
          <w:tab w:val="left" w:pos="3165"/>
        </w:tabs>
        <w:rPr>
          <w:rFonts w:ascii="Arial" w:hAnsi="Arial" w:cs="Arial"/>
          <w:lang w:val="ro-RO"/>
        </w:rPr>
      </w:pPr>
    </w:p>
    <w:p w:rsidR="008E06DE" w:rsidRDefault="008E06DE" w:rsidP="008E06DE">
      <w:pPr>
        <w:tabs>
          <w:tab w:val="left" w:pos="1680"/>
        </w:tabs>
        <w:jc w:val="both"/>
        <w:rPr>
          <w:rFonts w:ascii="Arial" w:hAnsi="Arial" w:cs="Arial"/>
          <w:color w:val="006600"/>
          <w:sz w:val="28"/>
          <w:szCs w:val="28"/>
          <w:lang w:val="ro-RO"/>
        </w:rPr>
      </w:pPr>
      <w:r w:rsidRPr="006F6EB8">
        <w:rPr>
          <w:rFonts w:ascii="Arial" w:hAnsi="Arial" w:cs="Arial"/>
          <w:color w:val="006600"/>
          <w:sz w:val="28"/>
          <w:szCs w:val="28"/>
          <w:lang w:val="ro-RO"/>
        </w:rPr>
        <w:lastRenderedPageBreak/>
        <w:t>Declaraţie Angajament de Membru</w:t>
      </w:r>
    </w:p>
    <w:p w:rsidR="009338A5" w:rsidRPr="006F6EB8" w:rsidRDefault="009338A5" w:rsidP="009338A5">
      <w:pPr>
        <w:tabs>
          <w:tab w:val="left" w:pos="3165"/>
        </w:tabs>
        <w:jc w:val="both"/>
        <w:rPr>
          <w:rFonts w:ascii="Arial" w:hAnsi="Arial" w:cs="Arial"/>
          <w:color w:val="006600"/>
          <w:sz w:val="28"/>
          <w:szCs w:val="28"/>
          <w:lang w:val="ro-RO"/>
        </w:rPr>
      </w:pPr>
      <w:r w:rsidRPr="006F6EB8">
        <w:rPr>
          <w:rFonts w:ascii="Arial" w:hAnsi="Arial" w:cs="Arial"/>
          <w:color w:val="006600"/>
          <w:sz w:val="28"/>
          <w:szCs w:val="28"/>
          <w:lang w:val="ro-RO"/>
        </w:rPr>
        <w:t>Informații despre municipali</w:t>
      </w:r>
      <w:r>
        <w:rPr>
          <w:rFonts w:ascii="Arial" w:hAnsi="Arial" w:cs="Arial"/>
          <w:color w:val="006600"/>
          <w:sz w:val="28"/>
          <w:szCs w:val="28"/>
          <w:lang w:val="ro-RO"/>
        </w:rPr>
        <w:t>t</w:t>
      </w:r>
      <w:r w:rsidRPr="006F6EB8">
        <w:rPr>
          <w:rFonts w:ascii="Arial" w:hAnsi="Arial" w:cs="Arial"/>
          <w:color w:val="006600"/>
          <w:sz w:val="28"/>
          <w:szCs w:val="28"/>
          <w:lang w:val="ro-RO"/>
        </w:rPr>
        <w:t>ate</w:t>
      </w:r>
    </w:p>
    <w:tbl>
      <w:tblPr>
        <w:tblStyle w:val="TableGrid"/>
        <w:tblW w:w="0" w:type="auto"/>
        <w:tblLook w:val="04A0" w:firstRow="1" w:lastRow="0" w:firstColumn="1" w:lastColumn="0" w:noHBand="0" w:noVBand="1"/>
      </w:tblPr>
      <w:tblGrid>
        <w:gridCol w:w="3191"/>
        <w:gridCol w:w="6156"/>
      </w:tblGrid>
      <w:tr w:rsidR="009338A5" w:rsidRPr="006F6EB8" w:rsidTr="002501AE">
        <w:trPr>
          <w:trHeight w:val="325"/>
        </w:trPr>
        <w:tc>
          <w:tcPr>
            <w:tcW w:w="3191" w:type="dxa"/>
          </w:tcPr>
          <w:p w:rsidR="009338A5" w:rsidRPr="006F6EB8" w:rsidRDefault="009338A5" w:rsidP="002501AE">
            <w:pPr>
              <w:tabs>
                <w:tab w:val="left" w:pos="3165"/>
              </w:tabs>
              <w:jc w:val="both"/>
              <w:rPr>
                <w:rFonts w:ascii="Arial" w:hAnsi="Arial" w:cs="Arial"/>
                <w:lang w:val="ro-RO"/>
              </w:rPr>
            </w:pPr>
            <w:r w:rsidRPr="006F6EB8">
              <w:rPr>
                <w:rFonts w:ascii="Arial" w:hAnsi="Arial" w:cs="Arial"/>
                <w:lang w:val="ro-RO"/>
              </w:rPr>
              <w:t>Numele municipalității</w:t>
            </w:r>
          </w:p>
        </w:tc>
        <w:tc>
          <w:tcPr>
            <w:tcW w:w="6156" w:type="dxa"/>
          </w:tcPr>
          <w:p w:rsidR="009338A5" w:rsidRPr="006F6EB8" w:rsidRDefault="009338A5" w:rsidP="002501AE">
            <w:pPr>
              <w:tabs>
                <w:tab w:val="left" w:pos="3165"/>
              </w:tabs>
              <w:jc w:val="both"/>
              <w:rPr>
                <w:rFonts w:ascii="Arial" w:hAnsi="Arial" w:cs="Arial"/>
                <w:lang w:val="ro-RO"/>
              </w:rPr>
            </w:pPr>
          </w:p>
        </w:tc>
      </w:tr>
      <w:tr w:rsidR="009338A5" w:rsidRPr="006F6EB8" w:rsidTr="002501AE">
        <w:trPr>
          <w:trHeight w:val="352"/>
        </w:trPr>
        <w:tc>
          <w:tcPr>
            <w:tcW w:w="3191" w:type="dxa"/>
          </w:tcPr>
          <w:p w:rsidR="009338A5" w:rsidRPr="006F6EB8" w:rsidRDefault="009338A5" w:rsidP="002501AE">
            <w:pPr>
              <w:tabs>
                <w:tab w:val="left" w:pos="3165"/>
              </w:tabs>
              <w:jc w:val="both"/>
              <w:rPr>
                <w:rFonts w:ascii="Arial" w:hAnsi="Arial" w:cs="Arial"/>
                <w:lang w:val="ro-RO"/>
              </w:rPr>
            </w:pPr>
            <w:r w:rsidRPr="006F6EB8">
              <w:rPr>
                <w:rFonts w:ascii="Arial" w:hAnsi="Arial" w:cs="Arial"/>
                <w:lang w:val="ro-RO"/>
              </w:rPr>
              <w:t>Numele Primarului</w:t>
            </w:r>
          </w:p>
        </w:tc>
        <w:tc>
          <w:tcPr>
            <w:tcW w:w="6156" w:type="dxa"/>
          </w:tcPr>
          <w:p w:rsidR="009338A5" w:rsidRPr="006F6EB8" w:rsidRDefault="009338A5" w:rsidP="002501AE">
            <w:pPr>
              <w:tabs>
                <w:tab w:val="left" w:pos="3165"/>
              </w:tabs>
              <w:jc w:val="both"/>
              <w:rPr>
                <w:rFonts w:ascii="Arial" w:hAnsi="Arial" w:cs="Arial"/>
                <w:lang w:val="ro-RO"/>
              </w:rPr>
            </w:pPr>
          </w:p>
        </w:tc>
      </w:tr>
      <w:tr w:rsidR="009338A5" w:rsidRPr="006F6EB8" w:rsidTr="002501AE">
        <w:trPr>
          <w:trHeight w:val="352"/>
        </w:trPr>
        <w:tc>
          <w:tcPr>
            <w:tcW w:w="3191" w:type="dxa"/>
          </w:tcPr>
          <w:p w:rsidR="009338A5" w:rsidRPr="006F6EB8" w:rsidRDefault="009338A5" w:rsidP="002501AE">
            <w:pPr>
              <w:tabs>
                <w:tab w:val="left" w:pos="3165"/>
              </w:tabs>
              <w:jc w:val="both"/>
              <w:rPr>
                <w:rFonts w:ascii="Arial" w:hAnsi="Arial" w:cs="Arial"/>
                <w:lang w:val="ro-RO"/>
              </w:rPr>
            </w:pPr>
            <w:r w:rsidRPr="006F6EB8">
              <w:rPr>
                <w:rFonts w:ascii="Arial" w:hAnsi="Arial" w:cs="Arial"/>
                <w:lang w:val="ro-RO"/>
              </w:rPr>
              <w:t>Numărul de angajaţi ai primăriei</w:t>
            </w:r>
          </w:p>
        </w:tc>
        <w:tc>
          <w:tcPr>
            <w:tcW w:w="6156" w:type="dxa"/>
          </w:tcPr>
          <w:p w:rsidR="009338A5" w:rsidRPr="006F6EB8" w:rsidRDefault="009338A5" w:rsidP="002501AE">
            <w:pPr>
              <w:tabs>
                <w:tab w:val="left" w:pos="3165"/>
              </w:tabs>
              <w:jc w:val="both"/>
              <w:rPr>
                <w:rFonts w:ascii="Arial" w:hAnsi="Arial" w:cs="Arial"/>
                <w:lang w:val="ro-RO"/>
              </w:rPr>
            </w:pPr>
          </w:p>
        </w:tc>
      </w:tr>
      <w:tr w:rsidR="009338A5" w:rsidRPr="006F6EB8" w:rsidTr="002501AE">
        <w:trPr>
          <w:trHeight w:val="253"/>
        </w:trPr>
        <w:tc>
          <w:tcPr>
            <w:tcW w:w="3191" w:type="dxa"/>
          </w:tcPr>
          <w:p w:rsidR="009338A5" w:rsidRPr="006F6EB8" w:rsidRDefault="009338A5" w:rsidP="002501AE">
            <w:pPr>
              <w:tabs>
                <w:tab w:val="left" w:pos="3165"/>
              </w:tabs>
              <w:jc w:val="both"/>
              <w:rPr>
                <w:rFonts w:ascii="Arial" w:hAnsi="Arial" w:cs="Arial"/>
                <w:lang w:val="ro-RO"/>
              </w:rPr>
            </w:pPr>
            <w:r w:rsidRPr="006F6EB8">
              <w:rPr>
                <w:rFonts w:ascii="Arial" w:hAnsi="Arial" w:cs="Arial"/>
                <w:lang w:val="ro-RO"/>
              </w:rPr>
              <w:t>Numărul de locuitori</w:t>
            </w:r>
          </w:p>
        </w:tc>
        <w:tc>
          <w:tcPr>
            <w:tcW w:w="6156" w:type="dxa"/>
          </w:tcPr>
          <w:p w:rsidR="009338A5" w:rsidRPr="006F6EB8" w:rsidRDefault="009338A5" w:rsidP="002501AE">
            <w:pPr>
              <w:tabs>
                <w:tab w:val="left" w:pos="3165"/>
              </w:tabs>
              <w:jc w:val="both"/>
              <w:rPr>
                <w:rFonts w:ascii="Arial" w:hAnsi="Arial" w:cs="Arial"/>
                <w:lang w:val="ro-RO"/>
              </w:rPr>
            </w:pPr>
          </w:p>
        </w:tc>
      </w:tr>
      <w:tr w:rsidR="009338A5" w:rsidRPr="006F6EB8" w:rsidTr="002501AE">
        <w:trPr>
          <w:trHeight w:val="379"/>
        </w:trPr>
        <w:tc>
          <w:tcPr>
            <w:tcW w:w="3191" w:type="dxa"/>
          </w:tcPr>
          <w:p w:rsidR="009338A5" w:rsidRPr="006F6EB8" w:rsidRDefault="009338A5" w:rsidP="002501AE">
            <w:pPr>
              <w:tabs>
                <w:tab w:val="left" w:pos="3165"/>
              </w:tabs>
              <w:jc w:val="both"/>
              <w:rPr>
                <w:rFonts w:ascii="Arial" w:hAnsi="Arial" w:cs="Arial"/>
                <w:lang w:val="ro-RO"/>
              </w:rPr>
            </w:pPr>
            <w:r w:rsidRPr="006F6EB8">
              <w:rPr>
                <w:rFonts w:ascii="Arial" w:hAnsi="Arial" w:cs="Arial"/>
                <w:lang w:val="ro-RO"/>
              </w:rPr>
              <w:t>Numele persoanei de contact</w:t>
            </w:r>
          </w:p>
        </w:tc>
        <w:tc>
          <w:tcPr>
            <w:tcW w:w="6156" w:type="dxa"/>
          </w:tcPr>
          <w:p w:rsidR="009338A5" w:rsidRPr="006F6EB8" w:rsidRDefault="009338A5" w:rsidP="002501AE">
            <w:pPr>
              <w:tabs>
                <w:tab w:val="left" w:pos="3165"/>
              </w:tabs>
              <w:jc w:val="both"/>
              <w:rPr>
                <w:rFonts w:ascii="Arial" w:hAnsi="Arial" w:cs="Arial"/>
                <w:lang w:val="ro-RO"/>
              </w:rPr>
            </w:pPr>
          </w:p>
        </w:tc>
      </w:tr>
      <w:tr w:rsidR="009338A5" w:rsidRPr="006F6EB8" w:rsidTr="002501AE">
        <w:trPr>
          <w:trHeight w:val="352"/>
        </w:trPr>
        <w:tc>
          <w:tcPr>
            <w:tcW w:w="3191" w:type="dxa"/>
          </w:tcPr>
          <w:p w:rsidR="009338A5" w:rsidRPr="006F6EB8" w:rsidRDefault="009338A5" w:rsidP="002501AE">
            <w:pPr>
              <w:tabs>
                <w:tab w:val="left" w:pos="3165"/>
              </w:tabs>
              <w:jc w:val="both"/>
              <w:rPr>
                <w:rFonts w:ascii="Arial" w:hAnsi="Arial" w:cs="Arial"/>
                <w:lang w:val="ro-RO"/>
              </w:rPr>
            </w:pPr>
            <w:r w:rsidRPr="006F6EB8">
              <w:rPr>
                <w:rFonts w:ascii="Arial" w:hAnsi="Arial" w:cs="Arial"/>
                <w:lang w:val="ro-RO"/>
              </w:rPr>
              <w:t>Poziţia</w:t>
            </w:r>
          </w:p>
        </w:tc>
        <w:tc>
          <w:tcPr>
            <w:tcW w:w="6156" w:type="dxa"/>
          </w:tcPr>
          <w:p w:rsidR="009338A5" w:rsidRPr="006F6EB8" w:rsidRDefault="009338A5" w:rsidP="002501AE">
            <w:pPr>
              <w:tabs>
                <w:tab w:val="left" w:pos="3165"/>
              </w:tabs>
              <w:jc w:val="both"/>
              <w:rPr>
                <w:rFonts w:ascii="Arial" w:hAnsi="Arial" w:cs="Arial"/>
                <w:lang w:val="ro-RO"/>
              </w:rPr>
            </w:pPr>
          </w:p>
        </w:tc>
      </w:tr>
      <w:tr w:rsidR="009338A5" w:rsidRPr="006F6EB8" w:rsidTr="002501AE">
        <w:trPr>
          <w:trHeight w:val="352"/>
        </w:trPr>
        <w:tc>
          <w:tcPr>
            <w:tcW w:w="3191" w:type="dxa"/>
          </w:tcPr>
          <w:p w:rsidR="009338A5" w:rsidRPr="006F6EB8" w:rsidRDefault="009338A5" w:rsidP="002501AE">
            <w:pPr>
              <w:tabs>
                <w:tab w:val="left" w:pos="3165"/>
              </w:tabs>
              <w:jc w:val="both"/>
              <w:rPr>
                <w:rFonts w:ascii="Arial" w:hAnsi="Arial" w:cs="Arial"/>
                <w:lang w:val="ro-RO"/>
              </w:rPr>
            </w:pPr>
            <w:r w:rsidRPr="006F6EB8">
              <w:rPr>
                <w:rFonts w:ascii="Arial" w:hAnsi="Arial" w:cs="Arial"/>
                <w:lang w:val="ro-RO"/>
              </w:rPr>
              <w:t>Adresă email</w:t>
            </w:r>
          </w:p>
        </w:tc>
        <w:tc>
          <w:tcPr>
            <w:tcW w:w="6156" w:type="dxa"/>
          </w:tcPr>
          <w:p w:rsidR="009338A5" w:rsidRPr="006F6EB8" w:rsidRDefault="009338A5" w:rsidP="002501AE">
            <w:pPr>
              <w:tabs>
                <w:tab w:val="left" w:pos="3165"/>
              </w:tabs>
              <w:jc w:val="both"/>
              <w:rPr>
                <w:rFonts w:ascii="Arial" w:hAnsi="Arial" w:cs="Arial"/>
                <w:lang w:val="ro-RO"/>
              </w:rPr>
            </w:pPr>
          </w:p>
        </w:tc>
      </w:tr>
      <w:tr w:rsidR="009338A5" w:rsidRPr="006F6EB8" w:rsidTr="002501AE">
        <w:trPr>
          <w:trHeight w:val="352"/>
        </w:trPr>
        <w:tc>
          <w:tcPr>
            <w:tcW w:w="3191" w:type="dxa"/>
          </w:tcPr>
          <w:p w:rsidR="009338A5" w:rsidRPr="006F6EB8" w:rsidRDefault="009338A5" w:rsidP="002501AE">
            <w:pPr>
              <w:tabs>
                <w:tab w:val="left" w:pos="3165"/>
              </w:tabs>
              <w:jc w:val="both"/>
              <w:rPr>
                <w:rFonts w:ascii="Arial" w:hAnsi="Arial" w:cs="Arial"/>
                <w:lang w:val="ro-RO"/>
              </w:rPr>
            </w:pPr>
            <w:r w:rsidRPr="006F6EB8">
              <w:rPr>
                <w:rFonts w:ascii="Arial" w:hAnsi="Arial" w:cs="Arial"/>
                <w:lang w:val="ro-RO"/>
              </w:rPr>
              <w:t>Telefon sediu</w:t>
            </w:r>
          </w:p>
        </w:tc>
        <w:tc>
          <w:tcPr>
            <w:tcW w:w="6156" w:type="dxa"/>
          </w:tcPr>
          <w:p w:rsidR="009338A5" w:rsidRPr="006F6EB8" w:rsidRDefault="009338A5" w:rsidP="002501AE">
            <w:pPr>
              <w:tabs>
                <w:tab w:val="left" w:pos="3165"/>
              </w:tabs>
              <w:jc w:val="both"/>
              <w:rPr>
                <w:rFonts w:ascii="Arial" w:hAnsi="Arial" w:cs="Arial"/>
                <w:lang w:val="ro-RO"/>
              </w:rPr>
            </w:pPr>
          </w:p>
        </w:tc>
      </w:tr>
      <w:tr w:rsidR="009338A5" w:rsidRPr="006F6EB8" w:rsidTr="002501AE">
        <w:trPr>
          <w:trHeight w:val="253"/>
        </w:trPr>
        <w:tc>
          <w:tcPr>
            <w:tcW w:w="3191" w:type="dxa"/>
          </w:tcPr>
          <w:p w:rsidR="009338A5" w:rsidRPr="006F6EB8" w:rsidRDefault="009338A5" w:rsidP="002501AE">
            <w:pPr>
              <w:tabs>
                <w:tab w:val="left" w:pos="3165"/>
              </w:tabs>
              <w:jc w:val="both"/>
              <w:rPr>
                <w:rFonts w:ascii="Arial" w:hAnsi="Arial" w:cs="Arial"/>
                <w:lang w:val="ro-RO"/>
              </w:rPr>
            </w:pPr>
            <w:r w:rsidRPr="006F6EB8">
              <w:rPr>
                <w:rFonts w:ascii="Arial" w:hAnsi="Arial" w:cs="Arial"/>
                <w:lang w:val="ro-RO"/>
              </w:rPr>
              <w:t>Mobil</w:t>
            </w:r>
          </w:p>
        </w:tc>
        <w:tc>
          <w:tcPr>
            <w:tcW w:w="6156" w:type="dxa"/>
          </w:tcPr>
          <w:p w:rsidR="009338A5" w:rsidRPr="006F6EB8" w:rsidRDefault="009338A5" w:rsidP="002501AE">
            <w:pPr>
              <w:tabs>
                <w:tab w:val="left" w:pos="3165"/>
              </w:tabs>
              <w:jc w:val="both"/>
              <w:rPr>
                <w:rFonts w:ascii="Arial" w:hAnsi="Arial" w:cs="Arial"/>
                <w:lang w:val="ro-RO"/>
              </w:rPr>
            </w:pPr>
          </w:p>
        </w:tc>
      </w:tr>
      <w:tr w:rsidR="009338A5" w:rsidRPr="006F6EB8" w:rsidTr="002501AE">
        <w:trPr>
          <w:trHeight w:val="1015"/>
        </w:trPr>
        <w:tc>
          <w:tcPr>
            <w:tcW w:w="3191" w:type="dxa"/>
          </w:tcPr>
          <w:p w:rsidR="009338A5" w:rsidRPr="006F6EB8" w:rsidRDefault="009338A5" w:rsidP="002501AE">
            <w:pPr>
              <w:tabs>
                <w:tab w:val="left" w:pos="3165"/>
              </w:tabs>
              <w:jc w:val="both"/>
              <w:rPr>
                <w:rFonts w:ascii="Arial" w:hAnsi="Arial" w:cs="Arial"/>
                <w:color w:val="FF0000"/>
                <w:lang w:val="ro-RO"/>
              </w:rPr>
            </w:pPr>
            <w:r w:rsidRPr="006F6EB8">
              <w:rPr>
                <w:rFonts w:ascii="Arial" w:hAnsi="Arial" w:cs="Arial"/>
                <w:lang w:val="ro-RO"/>
              </w:rPr>
              <w:t>Adresa email a altor persoane care doresc să fie informate despre program prin newsletter</w:t>
            </w:r>
          </w:p>
        </w:tc>
        <w:tc>
          <w:tcPr>
            <w:tcW w:w="6156" w:type="dxa"/>
          </w:tcPr>
          <w:p w:rsidR="009338A5" w:rsidRPr="006F6EB8" w:rsidRDefault="009338A5" w:rsidP="002501AE">
            <w:pPr>
              <w:tabs>
                <w:tab w:val="left" w:pos="3165"/>
              </w:tabs>
              <w:jc w:val="both"/>
              <w:rPr>
                <w:rFonts w:ascii="Arial" w:hAnsi="Arial" w:cs="Arial"/>
                <w:lang w:val="ro-RO"/>
              </w:rPr>
            </w:pPr>
          </w:p>
        </w:tc>
      </w:tr>
      <w:tr w:rsidR="009338A5" w:rsidRPr="006F6EB8" w:rsidTr="002501AE">
        <w:trPr>
          <w:trHeight w:val="1023"/>
        </w:trPr>
        <w:tc>
          <w:tcPr>
            <w:tcW w:w="3191" w:type="dxa"/>
          </w:tcPr>
          <w:p w:rsidR="009338A5" w:rsidRPr="006F6EB8" w:rsidRDefault="009338A5" w:rsidP="002501AE">
            <w:pPr>
              <w:tabs>
                <w:tab w:val="left" w:pos="3165"/>
              </w:tabs>
              <w:jc w:val="both"/>
              <w:rPr>
                <w:rFonts w:ascii="Arial" w:hAnsi="Arial" w:cs="Arial"/>
                <w:lang w:val="ro-RO"/>
              </w:rPr>
            </w:pPr>
            <w:r w:rsidRPr="006F6EB8">
              <w:rPr>
                <w:rFonts w:ascii="Arial" w:hAnsi="Arial" w:cs="Arial"/>
                <w:lang w:val="ro-RO"/>
              </w:rPr>
              <w:t>Adresa poștală pentru comunicări oficiale</w:t>
            </w:r>
          </w:p>
        </w:tc>
        <w:tc>
          <w:tcPr>
            <w:tcW w:w="6156" w:type="dxa"/>
          </w:tcPr>
          <w:p w:rsidR="009338A5" w:rsidRPr="006F6EB8" w:rsidRDefault="009338A5" w:rsidP="002501AE">
            <w:pPr>
              <w:tabs>
                <w:tab w:val="left" w:pos="3165"/>
              </w:tabs>
              <w:jc w:val="both"/>
              <w:rPr>
                <w:rFonts w:ascii="Arial" w:hAnsi="Arial" w:cs="Arial"/>
                <w:lang w:val="ro-RO"/>
              </w:rPr>
            </w:pPr>
          </w:p>
        </w:tc>
      </w:tr>
      <w:tr w:rsidR="009338A5" w:rsidRPr="006F6EB8" w:rsidTr="002501AE">
        <w:trPr>
          <w:trHeight w:val="1014"/>
        </w:trPr>
        <w:tc>
          <w:tcPr>
            <w:tcW w:w="3191" w:type="dxa"/>
          </w:tcPr>
          <w:p w:rsidR="009338A5" w:rsidRPr="006F6EB8" w:rsidRDefault="009338A5" w:rsidP="002501AE">
            <w:pPr>
              <w:tabs>
                <w:tab w:val="left" w:pos="3165"/>
              </w:tabs>
              <w:jc w:val="both"/>
              <w:rPr>
                <w:rFonts w:ascii="Arial" w:hAnsi="Arial" w:cs="Arial"/>
                <w:lang w:val="ro-RO"/>
              </w:rPr>
            </w:pPr>
            <w:r w:rsidRPr="006F6EB8">
              <w:rPr>
                <w:rFonts w:ascii="Arial" w:hAnsi="Arial" w:cs="Arial"/>
                <w:lang w:val="ro-RO"/>
              </w:rPr>
              <w:t>Cum ați aflat despre European Energy Award – Comunitate Sustenabilă program?</w:t>
            </w:r>
          </w:p>
        </w:tc>
        <w:tc>
          <w:tcPr>
            <w:tcW w:w="6156" w:type="dxa"/>
          </w:tcPr>
          <w:p w:rsidR="009338A5" w:rsidRPr="006F6EB8" w:rsidRDefault="009338A5" w:rsidP="002501AE">
            <w:pPr>
              <w:tabs>
                <w:tab w:val="left" w:pos="3165"/>
              </w:tabs>
              <w:jc w:val="both"/>
              <w:rPr>
                <w:rFonts w:ascii="Arial" w:hAnsi="Arial" w:cs="Arial"/>
                <w:lang w:val="ro-RO"/>
              </w:rPr>
            </w:pPr>
          </w:p>
        </w:tc>
      </w:tr>
    </w:tbl>
    <w:p w:rsidR="00294F9B" w:rsidRPr="00294F9B" w:rsidRDefault="00294F9B" w:rsidP="009338A5">
      <w:pPr>
        <w:tabs>
          <w:tab w:val="left" w:pos="3165"/>
        </w:tabs>
        <w:jc w:val="both"/>
        <w:rPr>
          <w:rFonts w:ascii="Arial" w:hAnsi="Arial" w:cs="Arial"/>
          <w:color w:val="006600"/>
          <w:sz w:val="16"/>
          <w:szCs w:val="16"/>
          <w:lang w:val="ro-RO"/>
        </w:rPr>
      </w:pPr>
    </w:p>
    <w:p w:rsidR="009338A5" w:rsidRPr="006F6EB8" w:rsidRDefault="009338A5" w:rsidP="009338A5">
      <w:pPr>
        <w:tabs>
          <w:tab w:val="left" w:pos="3165"/>
        </w:tabs>
        <w:jc w:val="both"/>
        <w:rPr>
          <w:rFonts w:ascii="Arial" w:hAnsi="Arial" w:cs="Arial"/>
          <w:color w:val="006600"/>
          <w:sz w:val="28"/>
          <w:szCs w:val="28"/>
          <w:lang w:val="ro-RO"/>
        </w:rPr>
      </w:pPr>
      <w:r w:rsidRPr="006F6EB8">
        <w:rPr>
          <w:rFonts w:ascii="Arial" w:hAnsi="Arial" w:cs="Arial"/>
          <w:color w:val="006600"/>
          <w:sz w:val="28"/>
          <w:szCs w:val="28"/>
          <w:lang w:val="ro-RO"/>
        </w:rPr>
        <w:t>Informații pentru facturare</w:t>
      </w:r>
    </w:p>
    <w:tbl>
      <w:tblPr>
        <w:tblStyle w:val="TableGrid"/>
        <w:tblW w:w="0" w:type="auto"/>
        <w:tblLook w:val="04A0" w:firstRow="1" w:lastRow="0" w:firstColumn="1" w:lastColumn="0" w:noHBand="0" w:noVBand="1"/>
      </w:tblPr>
      <w:tblGrid>
        <w:gridCol w:w="5304"/>
        <w:gridCol w:w="4044"/>
      </w:tblGrid>
      <w:tr w:rsidR="009338A5" w:rsidRPr="006F6EB8" w:rsidTr="002501AE">
        <w:trPr>
          <w:trHeight w:val="264"/>
        </w:trPr>
        <w:tc>
          <w:tcPr>
            <w:tcW w:w="5304" w:type="dxa"/>
          </w:tcPr>
          <w:p w:rsidR="009338A5" w:rsidRPr="006F6EB8" w:rsidRDefault="009338A5" w:rsidP="002501AE">
            <w:pPr>
              <w:tabs>
                <w:tab w:val="left" w:pos="3165"/>
              </w:tabs>
              <w:jc w:val="both"/>
              <w:rPr>
                <w:rFonts w:ascii="Arial" w:hAnsi="Arial" w:cs="Arial"/>
                <w:lang w:val="ro-RO"/>
              </w:rPr>
            </w:pPr>
            <w:r w:rsidRPr="006F6EB8">
              <w:rPr>
                <w:rFonts w:ascii="Arial" w:hAnsi="Arial" w:cs="Arial"/>
                <w:lang w:val="ro-RO"/>
              </w:rPr>
              <w:t>CUI</w:t>
            </w:r>
          </w:p>
        </w:tc>
        <w:tc>
          <w:tcPr>
            <w:tcW w:w="4044" w:type="dxa"/>
          </w:tcPr>
          <w:p w:rsidR="009338A5" w:rsidRPr="006F6EB8" w:rsidRDefault="009338A5" w:rsidP="002501AE">
            <w:pPr>
              <w:tabs>
                <w:tab w:val="left" w:pos="3165"/>
              </w:tabs>
              <w:jc w:val="both"/>
              <w:rPr>
                <w:rFonts w:ascii="Arial" w:hAnsi="Arial" w:cs="Arial"/>
                <w:lang w:val="ro-RO"/>
              </w:rPr>
            </w:pPr>
          </w:p>
        </w:tc>
      </w:tr>
      <w:tr w:rsidR="009338A5" w:rsidRPr="006F6EB8" w:rsidTr="002501AE">
        <w:trPr>
          <w:trHeight w:val="264"/>
        </w:trPr>
        <w:tc>
          <w:tcPr>
            <w:tcW w:w="5304" w:type="dxa"/>
          </w:tcPr>
          <w:p w:rsidR="009338A5" w:rsidRPr="006F6EB8" w:rsidRDefault="009338A5" w:rsidP="002501AE">
            <w:pPr>
              <w:tabs>
                <w:tab w:val="left" w:pos="3165"/>
              </w:tabs>
              <w:jc w:val="both"/>
              <w:rPr>
                <w:rFonts w:ascii="Arial" w:hAnsi="Arial" w:cs="Arial"/>
                <w:lang w:val="ro-RO"/>
              </w:rPr>
            </w:pPr>
            <w:r w:rsidRPr="006F6EB8">
              <w:rPr>
                <w:rFonts w:ascii="Arial" w:hAnsi="Arial" w:cs="Arial"/>
                <w:lang w:val="ro-RO"/>
              </w:rPr>
              <w:t>Cont bancar</w:t>
            </w:r>
          </w:p>
        </w:tc>
        <w:tc>
          <w:tcPr>
            <w:tcW w:w="4044" w:type="dxa"/>
          </w:tcPr>
          <w:p w:rsidR="009338A5" w:rsidRPr="006F6EB8" w:rsidRDefault="009338A5" w:rsidP="002501AE">
            <w:pPr>
              <w:tabs>
                <w:tab w:val="left" w:pos="3165"/>
              </w:tabs>
              <w:jc w:val="both"/>
              <w:rPr>
                <w:rFonts w:ascii="Arial" w:hAnsi="Arial" w:cs="Arial"/>
                <w:lang w:val="ro-RO"/>
              </w:rPr>
            </w:pPr>
          </w:p>
        </w:tc>
      </w:tr>
      <w:tr w:rsidR="009338A5" w:rsidRPr="006F6EB8" w:rsidTr="002501AE">
        <w:trPr>
          <w:trHeight w:val="257"/>
        </w:trPr>
        <w:tc>
          <w:tcPr>
            <w:tcW w:w="5304" w:type="dxa"/>
          </w:tcPr>
          <w:p w:rsidR="009338A5" w:rsidRPr="006F6EB8" w:rsidRDefault="009338A5" w:rsidP="002501AE">
            <w:pPr>
              <w:autoSpaceDE w:val="0"/>
              <w:autoSpaceDN w:val="0"/>
              <w:adjustRightInd w:val="0"/>
              <w:jc w:val="both"/>
              <w:rPr>
                <w:rFonts w:ascii="Arial" w:hAnsi="Arial" w:cs="Arial"/>
                <w:lang w:val="ro-RO"/>
              </w:rPr>
            </w:pPr>
            <w:r w:rsidRPr="006F6EB8">
              <w:rPr>
                <w:rFonts w:ascii="Arial" w:hAnsi="Arial" w:cs="Arial"/>
                <w:lang w:val="ro-RO"/>
              </w:rPr>
              <w:t>Adresa de facturare</w:t>
            </w:r>
          </w:p>
        </w:tc>
        <w:tc>
          <w:tcPr>
            <w:tcW w:w="4044" w:type="dxa"/>
          </w:tcPr>
          <w:p w:rsidR="009338A5" w:rsidRPr="006F6EB8" w:rsidRDefault="009338A5" w:rsidP="002501AE">
            <w:pPr>
              <w:tabs>
                <w:tab w:val="left" w:pos="3165"/>
              </w:tabs>
              <w:jc w:val="both"/>
              <w:rPr>
                <w:rFonts w:ascii="Arial" w:hAnsi="Arial" w:cs="Arial"/>
                <w:lang w:val="ro-RO"/>
              </w:rPr>
            </w:pPr>
          </w:p>
        </w:tc>
      </w:tr>
      <w:tr w:rsidR="009338A5" w:rsidRPr="006F6EB8" w:rsidTr="002501AE">
        <w:trPr>
          <w:trHeight w:val="264"/>
        </w:trPr>
        <w:tc>
          <w:tcPr>
            <w:tcW w:w="5304" w:type="dxa"/>
          </w:tcPr>
          <w:p w:rsidR="009338A5" w:rsidRPr="006F6EB8" w:rsidRDefault="009338A5" w:rsidP="002501AE">
            <w:pPr>
              <w:tabs>
                <w:tab w:val="left" w:pos="3165"/>
              </w:tabs>
              <w:jc w:val="both"/>
              <w:rPr>
                <w:rFonts w:ascii="Arial" w:hAnsi="Arial" w:cs="Arial"/>
                <w:lang w:val="ro-RO"/>
              </w:rPr>
            </w:pPr>
            <w:r w:rsidRPr="006F6EB8">
              <w:rPr>
                <w:rFonts w:ascii="Arial" w:hAnsi="Arial" w:cs="Arial"/>
                <w:lang w:val="ro-RO"/>
              </w:rPr>
              <w:t>Cotizație anuală</w:t>
            </w:r>
            <w:r>
              <w:rPr>
                <w:rFonts w:ascii="Arial" w:hAnsi="Arial" w:cs="Arial"/>
                <w:lang w:val="ro-RO"/>
              </w:rPr>
              <w:t xml:space="preserve">- Orașe mari (≥45.000 </w:t>
            </w:r>
            <w:r w:rsidRPr="006F6EB8">
              <w:rPr>
                <w:rFonts w:ascii="Arial" w:hAnsi="Arial" w:cs="Arial"/>
                <w:lang w:val="ro-RO"/>
              </w:rPr>
              <w:t>de locuitori)</w:t>
            </w:r>
          </w:p>
        </w:tc>
        <w:tc>
          <w:tcPr>
            <w:tcW w:w="4044" w:type="dxa"/>
          </w:tcPr>
          <w:p w:rsidR="009338A5" w:rsidRPr="006917A3" w:rsidRDefault="009338A5" w:rsidP="002501AE">
            <w:pPr>
              <w:tabs>
                <w:tab w:val="left" w:pos="3165"/>
              </w:tabs>
              <w:jc w:val="center"/>
              <w:rPr>
                <w:rFonts w:ascii="Arial" w:hAnsi="Arial" w:cs="Arial"/>
                <w:lang w:val="ro-RO"/>
              </w:rPr>
            </w:pPr>
            <w:r w:rsidRPr="006917A3">
              <w:rPr>
                <w:rFonts w:ascii="Arial" w:hAnsi="Arial" w:cs="Arial"/>
                <w:lang w:val="ro-RO"/>
              </w:rPr>
              <w:t xml:space="preserve">   6.000 RON</w:t>
            </w:r>
          </w:p>
        </w:tc>
      </w:tr>
      <w:tr w:rsidR="009338A5" w:rsidRPr="006F6EB8" w:rsidTr="002501AE">
        <w:trPr>
          <w:trHeight w:val="264"/>
        </w:trPr>
        <w:tc>
          <w:tcPr>
            <w:tcW w:w="5304" w:type="dxa"/>
          </w:tcPr>
          <w:p w:rsidR="009338A5" w:rsidRPr="006F6EB8" w:rsidRDefault="009338A5" w:rsidP="002501AE">
            <w:pPr>
              <w:tabs>
                <w:tab w:val="left" w:pos="3165"/>
              </w:tabs>
              <w:jc w:val="both"/>
              <w:rPr>
                <w:rFonts w:ascii="Arial" w:hAnsi="Arial" w:cs="Arial"/>
                <w:lang w:val="ro-RO"/>
              </w:rPr>
            </w:pPr>
            <w:r w:rsidRPr="006F6EB8">
              <w:rPr>
                <w:rFonts w:ascii="Arial" w:hAnsi="Arial" w:cs="Arial"/>
                <w:lang w:val="ro-RO"/>
              </w:rPr>
              <w:t>Cotizație anuală</w:t>
            </w:r>
            <w:r>
              <w:rPr>
                <w:rFonts w:ascii="Arial" w:hAnsi="Arial" w:cs="Arial"/>
                <w:lang w:val="ro-RO"/>
              </w:rPr>
              <w:t xml:space="preserve">- </w:t>
            </w:r>
            <w:r w:rsidRPr="006F6EB8">
              <w:rPr>
                <w:rFonts w:ascii="Arial" w:hAnsi="Arial" w:cs="Arial"/>
                <w:lang w:val="ro-RO"/>
              </w:rPr>
              <w:t>Orașe mici (</w:t>
            </w:r>
            <w:r>
              <w:rPr>
                <w:rFonts w:ascii="Arial" w:hAnsi="Arial" w:cs="Arial"/>
                <w:lang w:val="ro-RO"/>
              </w:rPr>
              <w:t>&lt;</w:t>
            </w:r>
            <w:r w:rsidRPr="006F6EB8">
              <w:rPr>
                <w:rFonts w:ascii="Arial" w:hAnsi="Arial" w:cs="Arial"/>
                <w:lang w:val="ro-RO"/>
              </w:rPr>
              <w:t xml:space="preserve"> 45</w:t>
            </w:r>
            <w:r>
              <w:rPr>
                <w:rFonts w:ascii="Arial" w:hAnsi="Arial" w:cs="Arial"/>
                <w:lang w:val="ro-RO"/>
              </w:rPr>
              <w:t>.</w:t>
            </w:r>
            <w:r w:rsidRPr="006F6EB8">
              <w:rPr>
                <w:rFonts w:ascii="Arial" w:hAnsi="Arial" w:cs="Arial"/>
                <w:lang w:val="ro-RO"/>
              </w:rPr>
              <w:t>000 de locuitori)</w:t>
            </w:r>
          </w:p>
        </w:tc>
        <w:tc>
          <w:tcPr>
            <w:tcW w:w="4044" w:type="dxa"/>
          </w:tcPr>
          <w:p w:rsidR="009338A5" w:rsidRPr="006917A3" w:rsidRDefault="009338A5" w:rsidP="002501AE">
            <w:pPr>
              <w:tabs>
                <w:tab w:val="left" w:pos="3165"/>
              </w:tabs>
              <w:jc w:val="center"/>
              <w:rPr>
                <w:rFonts w:ascii="Arial" w:hAnsi="Arial" w:cs="Arial"/>
                <w:lang w:val="ro-RO"/>
              </w:rPr>
            </w:pPr>
            <w:r w:rsidRPr="006917A3">
              <w:rPr>
                <w:rFonts w:ascii="Arial" w:hAnsi="Arial" w:cs="Arial"/>
                <w:lang w:val="ro-RO"/>
              </w:rPr>
              <w:t xml:space="preserve">   2.400 RON</w:t>
            </w:r>
          </w:p>
        </w:tc>
      </w:tr>
    </w:tbl>
    <w:p w:rsidR="009338A5" w:rsidRPr="006F6EB8" w:rsidRDefault="009338A5" w:rsidP="009338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lang w:val="ro-RO"/>
        </w:rPr>
      </w:pPr>
    </w:p>
    <w:p w:rsidR="009338A5" w:rsidRPr="00181086" w:rsidRDefault="009338A5" w:rsidP="009338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lang w:val="ro-RO"/>
        </w:rPr>
      </w:pPr>
    </w:p>
    <w:p w:rsidR="009338A5" w:rsidRPr="006F6EB8" w:rsidRDefault="009338A5" w:rsidP="009338A5">
      <w:pPr>
        <w:tabs>
          <w:tab w:val="left" w:pos="3165"/>
        </w:tabs>
        <w:jc w:val="both"/>
        <w:rPr>
          <w:rFonts w:ascii="Arial" w:hAnsi="Arial" w:cs="Arial"/>
          <w:lang w:val="ro-RO"/>
        </w:rPr>
      </w:pPr>
      <w:r w:rsidRPr="006F6EB8">
        <w:rPr>
          <w:rFonts w:ascii="Arial" w:hAnsi="Arial" w:cs="Arial"/>
          <w:lang w:val="ro-RO"/>
        </w:rPr>
        <w:t>Prin prezenta, solicităm aderarea la programul ROEEA “European Energy Award comunitate sustenabilă”.</w:t>
      </w:r>
    </w:p>
    <w:p w:rsidR="009338A5" w:rsidRPr="006F6EB8" w:rsidRDefault="009338A5" w:rsidP="009338A5">
      <w:pPr>
        <w:tabs>
          <w:tab w:val="left" w:pos="3165"/>
        </w:tabs>
        <w:spacing w:after="0"/>
        <w:jc w:val="both"/>
        <w:rPr>
          <w:rFonts w:ascii="Arial" w:hAnsi="Arial" w:cs="Arial"/>
          <w:lang w:val="ro-RO"/>
        </w:rPr>
      </w:pPr>
      <w:r w:rsidRPr="006F6EB8">
        <w:rPr>
          <w:rFonts w:ascii="Arial" w:hAnsi="Arial" w:cs="Arial"/>
          <w:lang w:val="ro-RO"/>
        </w:rPr>
        <w:t>Numele Primarului, Municipalitate</w:t>
      </w:r>
    </w:p>
    <w:p w:rsidR="009338A5" w:rsidRPr="006F6EB8" w:rsidRDefault="009338A5" w:rsidP="009338A5">
      <w:pPr>
        <w:tabs>
          <w:tab w:val="left" w:pos="3165"/>
        </w:tabs>
        <w:spacing w:after="0"/>
        <w:jc w:val="both"/>
        <w:rPr>
          <w:rFonts w:ascii="Arial" w:hAnsi="Arial" w:cs="Arial"/>
          <w:lang w:val="ro-RO"/>
        </w:rPr>
      </w:pPr>
    </w:p>
    <w:p w:rsidR="009338A5" w:rsidRPr="006F6EB8" w:rsidRDefault="009338A5" w:rsidP="009338A5">
      <w:pPr>
        <w:tabs>
          <w:tab w:val="left" w:pos="3165"/>
        </w:tabs>
        <w:spacing w:after="0"/>
        <w:jc w:val="both"/>
        <w:rPr>
          <w:rFonts w:ascii="Arial" w:hAnsi="Arial" w:cs="Arial"/>
          <w:lang w:val="ro-RO"/>
        </w:rPr>
      </w:pPr>
      <w:r w:rsidRPr="006F6EB8">
        <w:rPr>
          <w:rFonts w:ascii="Arial" w:hAnsi="Arial" w:cs="Arial"/>
          <w:lang w:val="ro-RO"/>
        </w:rPr>
        <w:t>Data</w:t>
      </w:r>
    </w:p>
    <w:p w:rsidR="009338A5" w:rsidRPr="006F6EB8" w:rsidRDefault="009338A5" w:rsidP="009338A5">
      <w:pPr>
        <w:tabs>
          <w:tab w:val="left" w:pos="3165"/>
        </w:tabs>
        <w:spacing w:after="0"/>
        <w:jc w:val="both"/>
        <w:rPr>
          <w:rFonts w:ascii="Arial" w:hAnsi="Arial" w:cs="Arial"/>
          <w:lang w:val="ro-RO"/>
        </w:rPr>
      </w:pPr>
    </w:p>
    <w:p w:rsidR="009338A5" w:rsidRDefault="009338A5" w:rsidP="009338A5">
      <w:pPr>
        <w:tabs>
          <w:tab w:val="left" w:pos="3165"/>
        </w:tabs>
        <w:jc w:val="both"/>
        <w:rPr>
          <w:rFonts w:ascii="Arial" w:hAnsi="Arial" w:cs="Arial"/>
          <w:lang w:val="ro-RO"/>
        </w:rPr>
      </w:pPr>
      <w:r w:rsidRPr="006F6EB8">
        <w:rPr>
          <w:rFonts w:ascii="Arial" w:hAnsi="Arial" w:cs="Arial"/>
          <w:lang w:val="ro-RO"/>
        </w:rPr>
        <w:t>Semnătura</w:t>
      </w:r>
    </w:p>
    <w:p w:rsidR="009338A5" w:rsidRPr="00294F9B" w:rsidRDefault="009338A5" w:rsidP="009338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18"/>
          <w:szCs w:val="18"/>
          <w:lang w:val="ro-RO"/>
        </w:rPr>
      </w:pPr>
      <w:r w:rsidRPr="00294F9B">
        <w:rPr>
          <w:rFonts w:ascii="Arial" w:hAnsi="Arial" w:cs="Arial"/>
          <w:sz w:val="18"/>
          <w:szCs w:val="18"/>
          <w:lang w:val="ro-RO"/>
        </w:rPr>
        <w:t>NOTĂ - Asociația non-profit "Romania Green Building Council" (RoGBC) a fost selectată printr-un proces competitiv de concurs</w:t>
      </w:r>
      <w:r w:rsidRPr="00294F9B">
        <w:rPr>
          <w:rFonts w:ascii="Arial" w:hAnsi="Arial" w:cs="Arial"/>
          <w:color w:val="FF0000"/>
          <w:sz w:val="18"/>
          <w:szCs w:val="18"/>
          <w:lang w:val="ro-RO"/>
        </w:rPr>
        <w:t xml:space="preserve"> </w:t>
      </w:r>
      <w:r w:rsidRPr="00294F9B">
        <w:rPr>
          <w:rFonts w:ascii="Arial" w:hAnsi="Arial" w:cs="Arial"/>
          <w:sz w:val="18"/>
          <w:szCs w:val="18"/>
          <w:lang w:val="ro-RO"/>
        </w:rPr>
        <w:t>organizat de MDRAPFE pentru implementarea și administrarea programului European Energy Award în România, cu sprijinul Biroului Internațional al Programului European Energy Award. Aderarea la programul ROEEA va fi semnată cu RoGBC și facturile vor fi emise de către organizația noastră pentru toți membrii programului.</w:t>
      </w:r>
    </w:p>
    <w:p w:rsidR="009338A5" w:rsidRDefault="009338A5" w:rsidP="00266F93">
      <w:pPr>
        <w:tabs>
          <w:tab w:val="left" w:pos="3165"/>
        </w:tabs>
        <w:rPr>
          <w:rFonts w:ascii="Arial" w:hAnsi="Arial" w:cs="Arial"/>
          <w:lang w:val="ro-RO"/>
        </w:rPr>
      </w:pPr>
    </w:p>
    <w:p w:rsidR="009338A5" w:rsidRDefault="009338A5" w:rsidP="00266F93">
      <w:pPr>
        <w:tabs>
          <w:tab w:val="left" w:pos="3165"/>
        </w:tabs>
        <w:rPr>
          <w:rFonts w:ascii="Arial" w:hAnsi="Arial" w:cs="Arial"/>
          <w:lang w:val="ro-RO"/>
        </w:rPr>
      </w:pPr>
    </w:p>
    <w:p w:rsidR="00294F9B" w:rsidRPr="006F6EB8" w:rsidRDefault="00294F9B" w:rsidP="00294F9B">
      <w:pPr>
        <w:tabs>
          <w:tab w:val="left" w:pos="3165"/>
        </w:tabs>
        <w:jc w:val="both"/>
        <w:rPr>
          <w:rFonts w:ascii="Arial" w:hAnsi="Arial" w:cs="Arial"/>
          <w:color w:val="006600"/>
          <w:sz w:val="28"/>
          <w:szCs w:val="28"/>
          <w:lang w:val="ro-RO"/>
        </w:rPr>
      </w:pPr>
      <w:r w:rsidRPr="006F6EB8">
        <w:rPr>
          <w:rFonts w:ascii="Arial" w:hAnsi="Arial" w:cs="Arial"/>
          <w:color w:val="006600"/>
          <w:sz w:val="28"/>
          <w:szCs w:val="28"/>
          <w:lang w:val="ro-RO"/>
        </w:rPr>
        <w:t xml:space="preserve">Trimiteți formularul de aderare și </w:t>
      </w:r>
      <w:r>
        <w:rPr>
          <w:rFonts w:ascii="Arial" w:hAnsi="Arial" w:cs="Arial"/>
          <w:color w:val="006600"/>
          <w:sz w:val="28"/>
          <w:szCs w:val="28"/>
          <w:lang w:val="ro-RO"/>
        </w:rPr>
        <w:t>Hotărârea</w:t>
      </w:r>
      <w:r w:rsidRPr="006F6EB8">
        <w:rPr>
          <w:rFonts w:ascii="Arial" w:hAnsi="Arial" w:cs="Arial"/>
          <w:color w:val="006600"/>
          <w:sz w:val="28"/>
          <w:szCs w:val="28"/>
          <w:lang w:val="ro-RO"/>
        </w:rPr>
        <w:t xml:space="preserve"> Consiliului Local</w:t>
      </w:r>
    </w:p>
    <w:p w:rsidR="00294F9B" w:rsidRPr="006F6EB8" w:rsidRDefault="00294F9B" w:rsidP="00294F9B">
      <w:pPr>
        <w:tabs>
          <w:tab w:val="left" w:pos="3165"/>
        </w:tabs>
        <w:jc w:val="both"/>
        <w:rPr>
          <w:rFonts w:ascii="Arial" w:hAnsi="Arial" w:cs="Arial"/>
          <w:lang w:val="ro-RO"/>
        </w:rPr>
      </w:pPr>
      <w:r w:rsidRPr="006F6EB8">
        <w:rPr>
          <w:rFonts w:ascii="Arial" w:hAnsi="Arial" w:cs="Arial"/>
          <w:lang w:val="ro-RO"/>
        </w:rPr>
        <w:t xml:space="preserve">Va rugăm trimiteţi formularul completat și o copie a </w:t>
      </w:r>
      <w:r>
        <w:rPr>
          <w:rFonts w:ascii="Arial" w:hAnsi="Arial" w:cs="Arial"/>
          <w:lang w:val="ro-RO"/>
        </w:rPr>
        <w:t xml:space="preserve">Hotărârii </w:t>
      </w:r>
      <w:r w:rsidRPr="006F6EB8">
        <w:rPr>
          <w:rFonts w:ascii="Arial" w:hAnsi="Arial" w:cs="Arial"/>
          <w:lang w:val="ro-RO"/>
        </w:rPr>
        <w:t>Consiliului Local care autorizează aderarea la programul ROEEA “European Energy Award comunitate sustenabilă” prin email (ca o versiune scanată pentru a include semnătura de Angajament Membru) către:</w:t>
      </w:r>
    </w:p>
    <w:p w:rsidR="00294F9B" w:rsidRPr="006F6EB8" w:rsidRDefault="00294F9B" w:rsidP="00294F9B">
      <w:pPr>
        <w:tabs>
          <w:tab w:val="left" w:pos="3165"/>
        </w:tabs>
        <w:jc w:val="both"/>
        <w:rPr>
          <w:rFonts w:ascii="Arial" w:hAnsi="Arial" w:cs="Arial"/>
          <w:lang w:val="ro-RO"/>
        </w:rPr>
      </w:pPr>
      <w:r w:rsidRPr="006F6EB8">
        <w:rPr>
          <w:rFonts w:ascii="Arial" w:hAnsi="Arial" w:cs="Arial"/>
          <w:lang w:val="ro-RO"/>
        </w:rPr>
        <w:t xml:space="preserve">dr. ing. Dorin Beu, Director Tehnic ROEEA – </w:t>
      </w:r>
      <w:hyperlink r:id="rId8" w:history="1">
        <w:r w:rsidRPr="006F6EB8">
          <w:rPr>
            <w:rFonts w:ascii="Arial" w:hAnsi="Arial" w:cs="Arial"/>
            <w:lang w:val="ro-RO"/>
          </w:rPr>
          <w:t>Dorin.Beu@RoGBC.org</w:t>
        </w:r>
      </w:hyperlink>
      <w:r w:rsidRPr="006F6EB8">
        <w:rPr>
          <w:rFonts w:ascii="Arial" w:hAnsi="Arial" w:cs="Arial"/>
          <w:lang w:val="ro-RO"/>
        </w:rPr>
        <w:t xml:space="preserve">  și</w:t>
      </w:r>
    </w:p>
    <w:p w:rsidR="00294F9B" w:rsidRPr="006F6EB8" w:rsidRDefault="00294F9B" w:rsidP="00294F9B">
      <w:pPr>
        <w:tabs>
          <w:tab w:val="left" w:pos="3165"/>
        </w:tabs>
        <w:jc w:val="both"/>
        <w:rPr>
          <w:rFonts w:ascii="Arial" w:hAnsi="Arial" w:cs="Arial"/>
          <w:lang w:val="ro-RO"/>
        </w:rPr>
      </w:pPr>
      <w:r w:rsidRPr="006F6EB8">
        <w:rPr>
          <w:rFonts w:ascii="Arial" w:hAnsi="Arial" w:cs="Arial"/>
          <w:lang w:val="ro-RO"/>
        </w:rPr>
        <w:t xml:space="preserve">ing. Mihaela Nicolau, Manager Proiect ROEEA – </w:t>
      </w:r>
      <w:hyperlink r:id="rId9" w:history="1">
        <w:r w:rsidRPr="006F6EB8">
          <w:rPr>
            <w:rFonts w:ascii="Arial" w:hAnsi="Arial" w:cs="Arial"/>
            <w:lang w:val="ro-RO"/>
          </w:rPr>
          <w:t>Mihaela.Nicolau@RoGBC.org</w:t>
        </w:r>
      </w:hyperlink>
    </w:p>
    <w:p w:rsidR="009338A5" w:rsidRPr="006F6EB8" w:rsidRDefault="009338A5" w:rsidP="00266F93">
      <w:pPr>
        <w:tabs>
          <w:tab w:val="left" w:pos="3165"/>
        </w:tabs>
        <w:rPr>
          <w:rFonts w:ascii="Arial" w:hAnsi="Arial" w:cs="Arial"/>
          <w:lang w:val="ro-RO"/>
        </w:rPr>
      </w:pPr>
    </w:p>
    <w:sectPr w:rsidR="009338A5" w:rsidRPr="006F6EB8" w:rsidSect="00181086">
      <w:headerReference w:type="default" r:id="rId10"/>
      <w:pgSz w:w="12240" w:h="15840"/>
      <w:pgMar w:top="1008"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03F7" w:rsidRDefault="000F03F7" w:rsidP="00266F93">
      <w:pPr>
        <w:spacing w:after="0" w:line="240" w:lineRule="auto"/>
      </w:pPr>
      <w:r>
        <w:separator/>
      </w:r>
    </w:p>
  </w:endnote>
  <w:endnote w:type="continuationSeparator" w:id="0">
    <w:p w:rsidR="000F03F7" w:rsidRDefault="000F03F7" w:rsidP="00266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03F7" w:rsidRDefault="000F03F7" w:rsidP="00266F93">
      <w:pPr>
        <w:spacing w:after="0" w:line="240" w:lineRule="auto"/>
      </w:pPr>
      <w:r>
        <w:separator/>
      </w:r>
    </w:p>
  </w:footnote>
  <w:footnote w:type="continuationSeparator" w:id="0">
    <w:p w:rsidR="000F03F7" w:rsidRDefault="000F03F7" w:rsidP="00266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50B" w:rsidRDefault="00E678E4">
    <w:pPr>
      <w:pStyle w:val="Header"/>
    </w:pPr>
    <w:r>
      <w:rPr>
        <w:noProof/>
      </w:rPr>
      <w:drawing>
        <wp:anchor distT="0" distB="0" distL="114300" distR="114300" simplePos="0" relativeHeight="251659264" behindDoc="0" locked="0" layoutInCell="1" allowOverlap="1">
          <wp:simplePos x="0" y="0"/>
          <wp:positionH relativeFrom="margin">
            <wp:posOffset>4373880</wp:posOffset>
          </wp:positionH>
          <wp:positionV relativeFrom="paragraph">
            <wp:posOffset>-304800</wp:posOffset>
          </wp:positionV>
          <wp:extent cx="1521460" cy="899160"/>
          <wp:effectExtent l="0" t="0" r="254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opped ROEEA Logo.jpg"/>
                  <pic:cNvPicPr/>
                </pic:nvPicPr>
                <pic:blipFill>
                  <a:blip r:embed="rId1">
                    <a:extLst>
                      <a:ext uri="{28A0092B-C50C-407E-A947-70E740481C1C}">
                        <a14:useLocalDpi xmlns:a14="http://schemas.microsoft.com/office/drawing/2010/main" val="0"/>
                      </a:ext>
                    </a:extLst>
                  </a:blip>
                  <a:stretch>
                    <a:fillRect/>
                  </a:stretch>
                </pic:blipFill>
                <pic:spPr>
                  <a:xfrm>
                    <a:off x="0" y="0"/>
                    <a:ext cx="1521460" cy="8991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simplePos x="0" y="0"/>
          <wp:positionH relativeFrom="column">
            <wp:posOffset>1868805</wp:posOffset>
          </wp:positionH>
          <wp:positionV relativeFrom="paragraph">
            <wp:posOffset>-9525</wp:posOffset>
          </wp:positionV>
          <wp:extent cx="2438400" cy="46482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drapfe.png"/>
                  <pic:cNvPicPr/>
                </pic:nvPicPr>
                <pic:blipFill>
                  <a:blip r:embed="rId2">
                    <a:extLst>
                      <a:ext uri="{28A0092B-C50C-407E-A947-70E740481C1C}">
                        <a14:useLocalDpi xmlns:a14="http://schemas.microsoft.com/office/drawing/2010/main" val="0"/>
                      </a:ext>
                    </a:extLst>
                  </a:blip>
                  <a:stretch>
                    <a:fillRect/>
                  </a:stretch>
                </pic:blipFill>
                <pic:spPr>
                  <a:xfrm>
                    <a:off x="0" y="0"/>
                    <a:ext cx="2438400" cy="464820"/>
                  </a:xfrm>
                  <a:prstGeom prst="rect">
                    <a:avLst/>
                  </a:prstGeom>
                </pic:spPr>
              </pic:pic>
            </a:graphicData>
          </a:graphic>
        </wp:anchor>
      </w:drawing>
    </w:r>
    <w:r>
      <w:rPr>
        <w:rFonts w:ascii="Arial" w:hAnsi="Arial" w:cs="Arial"/>
        <w:noProof/>
        <w:color w:val="006600"/>
        <w:sz w:val="28"/>
        <w:szCs w:val="28"/>
      </w:rPr>
      <w:drawing>
        <wp:anchor distT="0" distB="0" distL="114300" distR="114300" simplePos="0" relativeHeight="251661312" behindDoc="0" locked="0" layoutInCell="1" allowOverlap="1">
          <wp:simplePos x="0" y="0"/>
          <wp:positionH relativeFrom="margin">
            <wp:align>left</wp:align>
          </wp:positionH>
          <wp:positionV relativeFrom="paragraph">
            <wp:posOffset>-182880</wp:posOffset>
          </wp:positionV>
          <wp:extent cx="1752600" cy="963930"/>
          <wp:effectExtent l="0" t="0" r="0" b="762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wiss.jpg"/>
                  <pic:cNvPicPr/>
                </pic:nvPicPr>
                <pic:blipFill>
                  <a:blip r:embed="rId3">
                    <a:extLst>
                      <a:ext uri="{28A0092B-C50C-407E-A947-70E740481C1C}">
                        <a14:useLocalDpi xmlns:a14="http://schemas.microsoft.com/office/drawing/2010/main" val="0"/>
                      </a:ext>
                    </a:extLst>
                  </a:blip>
                  <a:stretch>
                    <a:fillRect/>
                  </a:stretch>
                </pic:blipFill>
                <pic:spPr>
                  <a:xfrm>
                    <a:off x="0" y="0"/>
                    <a:ext cx="1752600" cy="9639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44634"/>
    <w:multiLevelType w:val="multilevel"/>
    <w:tmpl w:val="ECCCD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8B7CAF"/>
    <w:multiLevelType w:val="multilevel"/>
    <w:tmpl w:val="34585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F0220C"/>
    <w:multiLevelType w:val="multilevel"/>
    <w:tmpl w:val="B6A2E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0D238C"/>
    <w:multiLevelType w:val="multilevel"/>
    <w:tmpl w:val="D2F48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2C1695"/>
    <w:multiLevelType w:val="multilevel"/>
    <w:tmpl w:val="310E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173BCD"/>
    <w:multiLevelType w:val="multilevel"/>
    <w:tmpl w:val="DAB29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7D6D0C"/>
    <w:multiLevelType w:val="multilevel"/>
    <w:tmpl w:val="6A047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DB06DF"/>
    <w:multiLevelType w:val="multilevel"/>
    <w:tmpl w:val="A4A61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B57DFA"/>
    <w:multiLevelType w:val="multilevel"/>
    <w:tmpl w:val="7D5A466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9" w15:restartNumberingAfterBreak="0">
    <w:nsid w:val="1ECE6964"/>
    <w:multiLevelType w:val="multilevel"/>
    <w:tmpl w:val="F8580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450F6D"/>
    <w:multiLevelType w:val="multilevel"/>
    <w:tmpl w:val="176CF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3C1CD4"/>
    <w:multiLevelType w:val="multilevel"/>
    <w:tmpl w:val="63705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FA7C21"/>
    <w:multiLevelType w:val="multilevel"/>
    <w:tmpl w:val="BDF29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3A30AB"/>
    <w:multiLevelType w:val="multilevel"/>
    <w:tmpl w:val="882C8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A3502A"/>
    <w:multiLevelType w:val="multilevel"/>
    <w:tmpl w:val="1F9C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53181C"/>
    <w:multiLevelType w:val="multilevel"/>
    <w:tmpl w:val="3F0AD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18B6AC2"/>
    <w:multiLevelType w:val="multilevel"/>
    <w:tmpl w:val="AC165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2DD0371"/>
    <w:multiLevelType w:val="multilevel"/>
    <w:tmpl w:val="64EC3E3C"/>
    <w:lvl w:ilvl="0">
      <w:start w:val="1"/>
      <w:numFmt w:val="bullet"/>
      <w:lvlText w:val=""/>
      <w:lvlJc w:val="left"/>
      <w:pPr>
        <w:tabs>
          <w:tab w:val="num" w:pos="1200"/>
        </w:tabs>
        <w:ind w:left="1200" w:hanging="360"/>
      </w:pPr>
      <w:rPr>
        <w:rFonts w:ascii="Symbol" w:hAnsi="Symbol" w:hint="default"/>
        <w:sz w:val="20"/>
      </w:rPr>
    </w:lvl>
    <w:lvl w:ilvl="1" w:tentative="1">
      <w:start w:val="1"/>
      <w:numFmt w:val="bullet"/>
      <w:lvlText w:val=""/>
      <w:lvlJc w:val="left"/>
      <w:pPr>
        <w:tabs>
          <w:tab w:val="num" w:pos="1920"/>
        </w:tabs>
        <w:ind w:left="1920" w:hanging="360"/>
      </w:pPr>
      <w:rPr>
        <w:rFonts w:ascii="Symbol" w:hAnsi="Symbol" w:hint="default"/>
        <w:sz w:val="20"/>
      </w:rPr>
    </w:lvl>
    <w:lvl w:ilvl="2" w:tentative="1">
      <w:start w:val="1"/>
      <w:numFmt w:val="bullet"/>
      <w:lvlText w:val=""/>
      <w:lvlJc w:val="left"/>
      <w:pPr>
        <w:tabs>
          <w:tab w:val="num" w:pos="2640"/>
        </w:tabs>
        <w:ind w:left="2640" w:hanging="360"/>
      </w:pPr>
      <w:rPr>
        <w:rFonts w:ascii="Symbol" w:hAnsi="Symbol" w:hint="default"/>
        <w:sz w:val="20"/>
      </w:rPr>
    </w:lvl>
    <w:lvl w:ilvl="3" w:tentative="1">
      <w:start w:val="1"/>
      <w:numFmt w:val="bullet"/>
      <w:lvlText w:val=""/>
      <w:lvlJc w:val="left"/>
      <w:pPr>
        <w:tabs>
          <w:tab w:val="num" w:pos="3360"/>
        </w:tabs>
        <w:ind w:left="3360" w:hanging="360"/>
      </w:pPr>
      <w:rPr>
        <w:rFonts w:ascii="Symbol" w:hAnsi="Symbol" w:hint="default"/>
        <w:sz w:val="20"/>
      </w:rPr>
    </w:lvl>
    <w:lvl w:ilvl="4" w:tentative="1">
      <w:start w:val="1"/>
      <w:numFmt w:val="bullet"/>
      <w:lvlText w:val=""/>
      <w:lvlJc w:val="left"/>
      <w:pPr>
        <w:tabs>
          <w:tab w:val="num" w:pos="4080"/>
        </w:tabs>
        <w:ind w:left="4080" w:hanging="360"/>
      </w:pPr>
      <w:rPr>
        <w:rFonts w:ascii="Symbol" w:hAnsi="Symbol" w:hint="default"/>
        <w:sz w:val="20"/>
      </w:rPr>
    </w:lvl>
    <w:lvl w:ilvl="5" w:tentative="1">
      <w:start w:val="1"/>
      <w:numFmt w:val="bullet"/>
      <w:lvlText w:val=""/>
      <w:lvlJc w:val="left"/>
      <w:pPr>
        <w:tabs>
          <w:tab w:val="num" w:pos="4800"/>
        </w:tabs>
        <w:ind w:left="4800" w:hanging="360"/>
      </w:pPr>
      <w:rPr>
        <w:rFonts w:ascii="Symbol" w:hAnsi="Symbol" w:hint="default"/>
        <w:sz w:val="20"/>
      </w:rPr>
    </w:lvl>
    <w:lvl w:ilvl="6" w:tentative="1">
      <w:start w:val="1"/>
      <w:numFmt w:val="bullet"/>
      <w:lvlText w:val=""/>
      <w:lvlJc w:val="left"/>
      <w:pPr>
        <w:tabs>
          <w:tab w:val="num" w:pos="5520"/>
        </w:tabs>
        <w:ind w:left="5520" w:hanging="360"/>
      </w:pPr>
      <w:rPr>
        <w:rFonts w:ascii="Symbol" w:hAnsi="Symbol" w:hint="default"/>
        <w:sz w:val="20"/>
      </w:rPr>
    </w:lvl>
    <w:lvl w:ilvl="7" w:tentative="1">
      <w:start w:val="1"/>
      <w:numFmt w:val="bullet"/>
      <w:lvlText w:val=""/>
      <w:lvlJc w:val="left"/>
      <w:pPr>
        <w:tabs>
          <w:tab w:val="num" w:pos="6240"/>
        </w:tabs>
        <w:ind w:left="6240" w:hanging="360"/>
      </w:pPr>
      <w:rPr>
        <w:rFonts w:ascii="Symbol" w:hAnsi="Symbol" w:hint="default"/>
        <w:sz w:val="20"/>
      </w:rPr>
    </w:lvl>
    <w:lvl w:ilvl="8" w:tentative="1">
      <w:start w:val="1"/>
      <w:numFmt w:val="bullet"/>
      <w:lvlText w:val=""/>
      <w:lvlJc w:val="left"/>
      <w:pPr>
        <w:tabs>
          <w:tab w:val="num" w:pos="6960"/>
        </w:tabs>
        <w:ind w:left="6960" w:hanging="360"/>
      </w:pPr>
      <w:rPr>
        <w:rFonts w:ascii="Symbol" w:hAnsi="Symbol" w:hint="default"/>
        <w:sz w:val="20"/>
      </w:rPr>
    </w:lvl>
  </w:abstractNum>
  <w:abstractNum w:abstractNumId="18" w15:restartNumberingAfterBreak="0">
    <w:nsid w:val="34C35B8B"/>
    <w:multiLevelType w:val="multilevel"/>
    <w:tmpl w:val="5D6A0ACA"/>
    <w:lvl w:ilvl="0">
      <w:start w:val="1"/>
      <w:numFmt w:val="bullet"/>
      <w:lvlText w:val=""/>
      <w:lvlJc w:val="left"/>
      <w:pPr>
        <w:tabs>
          <w:tab w:val="num" w:pos="1200"/>
        </w:tabs>
        <w:ind w:left="1200" w:hanging="360"/>
      </w:pPr>
      <w:rPr>
        <w:rFonts w:ascii="Symbol" w:hAnsi="Symbol" w:hint="default"/>
        <w:sz w:val="20"/>
      </w:rPr>
    </w:lvl>
    <w:lvl w:ilvl="1" w:tentative="1">
      <w:start w:val="1"/>
      <w:numFmt w:val="bullet"/>
      <w:lvlText w:val=""/>
      <w:lvlJc w:val="left"/>
      <w:pPr>
        <w:tabs>
          <w:tab w:val="num" w:pos="1920"/>
        </w:tabs>
        <w:ind w:left="1920" w:hanging="360"/>
      </w:pPr>
      <w:rPr>
        <w:rFonts w:ascii="Symbol" w:hAnsi="Symbol" w:hint="default"/>
        <w:sz w:val="20"/>
      </w:rPr>
    </w:lvl>
    <w:lvl w:ilvl="2" w:tentative="1">
      <w:start w:val="1"/>
      <w:numFmt w:val="bullet"/>
      <w:lvlText w:val=""/>
      <w:lvlJc w:val="left"/>
      <w:pPr>
        <w:tabs>
          <w:tab w:val="num" w:pos="2640"/>
        </w:tabs>
        <w:ind w:left="2640" w:hanging="360"/>
      </w:pPr>
      <w:rPr>
        <w:rFonts w:ascii="Symbol" w:hAnsi="Symbol" w:hint="default"/>
        <w:sz w:val="20"/>
      </w:rPr>
    </w:lvl>
    <w:lvl w:ilvl="3" w:tentative="1">
      <w:start w:val="1"/>
      <w:numFmt w:val="bullet"/>
      <w:lvlText w:val=""/>
      <w:lvlJc w:val="left"/>
      <w:pPr>
        <w:tabs>
          <w:tab w:val="num" w:pos="3360"/>
        </w:tabs>
        <w:ind w:left="3360" w:hanging="360"/>
      </w:pPr>
      <w:rPr>
        <w:rFonts w:ascii="Symbol" w:hAnsi="Symbol" w:hint="default"/>
        <w:sz w:val="20"/>
      </w:rPr>
    </w:lvl>
    <w:lvl w:ilvl="4" w:tentative="1">
      <w:start w:val="1"/>
      <w:numFmt w:val="bullet"/>
      <w:lvlText w:val=""/>
      <w:lvlJc w:val="left"/>
      <w:pPr>
        <w:tabs>
          <w:tab w:val="num" w:pos="4080"/>
        </w:tabs>
        <w:ind w:left="4080" w:hanging="360"/>
      </w:pPr>
      <w:rPr>
        <w:rFonts w:ascii="Symbol" w:hAnsi="Symbol" w:hint="default"/>
        <w:sz w:val="20"/>
      </w:rPr>
    </w:lvl>
    <w:lvl w:ilvl="5" w:tentative="1">
      <w:start w:val="1"/>
      <w:numFmt w:val="bullet"/>
      <w:lvlText w:val=""/>
      <w:lvlJc w:val="left"/>
      <w:pPr>
        <w:tabs>
          <w:tab w:val="num" w:pos="4800"/>
        </w:tabs>
        <w:ind w:left="4800" w:hanging="360"/>
      </w:pPr>
      <w:rPr>
        <w:rFonts w:ascii="Symbol" w:hAnsi="Symbol" w:hint="default"/>
        <w:sz w:val="20"/>
      </w:rPr>
    </w:lvl>
    <w:lvl w:ilvl="6" w:tentative="1">
      <w:start w:val="1"/>
      <w:numFmt w:val="bullet"/>
      <w:lvlText w:val=""/>
      <w:lvlJc w:val="left"/>
      <w:pPr>
        <w:tabs>
          <w:tab w:val="num" w:pos="5520"/>
        </w:tabs>
        <w:ind w:left="5520" w:hanging="360"/>
      </w:pPr>
      <w:rPr>
        <w:rFonts w:ascii="Symbol" w:hAnsi="Symbol" w:hint="default"/>
        <w:sz w:val="20"/>
      </w:rPr>
    </w:lvl>
    <w:lvl w:ilvl="7" w:tentative="1">
      <w:start w:val="1"/>
      <w:numFmt w:val="bullet"/>
      <w:lvlText w:val=""/>
      <w:lvlJc w:val="left"/>
      <w:pPr>
        <w:tabs>
          <w:tab w:val="num" w:pos="6240"/>
        </w:tabs>
        <w:ind w:left="6240" w:hanging="360"/>
      </w:pPr>
      <w:rPr>
        <w:rFonts w:ascii="Symbol" w:hAnsi="Symbol" w:hint="default"/>
        <w:sz w:val="20"/>
      </w:rPr>
    </w:lvl>
    <w:lvl w:ilvl="8" w:tentative="1">
      <w:start w:val="1"/>
      <w:numFmt w:val="bullet"/>
      <w:lvlText w:val=""/>
      <w:lvlJc w:val="left"/>
      <w:pPr>
        <w:tabs>
          <w:tab w:val="num" w:pos="6960"/>
        </w:tabs>
        <w:ind w:left="6960" w:hanging="360"/>
      </w:pPr>
      <w:rPr>
        <w:rFonts w:ascii="Symbol" w:hAnsi="Symbol" w:hint="default"/>
        <w:sz w:val="20"/>
      </w:rPr>
    </w:lvl>
  </w:abstractNum>
  <w:abstractNum w:abstractNumId="19" w15:restartNumberingAfterBreak="0">
    <w:nsid w:val="362F5E4A"/>
    <w:multiLevelType w:val="multilevel"/>
    <w:tmpl w:val="2A268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92F79A6"/>
    <w:multiLevelType w:val="multilevel"/>
    <w:tmpl w:val="57945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B1436A0"/>
    <w:multiLevelType w:val="multilevel"/>
    <w:tmpl w:val="96EC6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B463F64"/>
    <w:multiLevelType w:val="multilevel"/>
    <w:tmpl w:val="1E585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6671E25"/>
    <w:multiLevelType w:val="multilevel"/>
    <w:tmpl w:val="6470A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8739E5"/>
    <w:multiLevelType w:val="multilevel"/>
    <w:tmpl w:val="B0AC4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CD45E4"/>
    <w:multiLevelType w:val="multilevel"/>
    <w:tmpl w:val="F386F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E735DE0"/>
    <w:multiLevelType w:val="multilevel"/>
    <w:tmpl w:val="328C7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06F7F6E"/>
    <w:multiLevelType w:val="multilevel"/>
    <w:tmpl w:val="EE443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0A8005C"/>
    <w:multiLevelType w:val="multilevel"/>
    <w:tmpl w:val="DC2C0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3F22EF1"/>
    <w:multiLevelType w:val="multilevel"/>
    <w:tmpl w:val="3B220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59B54A3"/>
    <w:multiLevelType w:val="multilevel"/>
    <w:tmpl w:val="85684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81679BF"/>
    <w:multiLevelType w:val="multilevel"/>
    <w:tmpl w:val="EB5E3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E68772A"/>
    <w:multiLevelType w:val="multilevel"/>
    <w:tmpl w:val="C6264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05A1928"/>
    <w:multiLevelType w:val="multilevel"/>
    <w:tmpl w:val="B5065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19C66E4"/>
    <w:multiLevelType w:val="multilevel"/>
    <w:tmpl w:val="321EE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2872C30"/>
    <w:multiLevelType w:val="multilevel"/>
    <w:tmpl w:val="F65CB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19246B8"/>
    <w:multiLevelType w:val="multilevel"/>
    <w:tmpl w:val="67D24018"/>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num w:numId="1">
    <w:abstractNumId w:val="10"/>
  </w:num>
  <w:num w:numId="2">
    <w:abstractNumId w:val="36"/>
  </w:num>
  <w:num w:numId="3">
    <w:abstractNumId w:val="12"/>
  </w:num>
  <w:num w:numId="4">
    <w:abstractNumId w:val="31"/>
  </w:num>
  <w:num w:numId="5">
    <w:abstractNumId w:val="30"/>
  </w:num>
  <w:num w:numId="6">
    <w:abstractNumId w:val="6"/>
  </w:num>
  <w:num w:numId="7">
    <w:abstractNumId w:val="35"/>
  </w:num>
  <w:num w:numId="8">
    <w:abstractNumId w:val="28"/>
  </w:num>
  <w:num w:numId="9">
    <w:abstractNumId w:val="15"/>
  </w:num>
  <w:num w:numId="10">
    <w:abstractNumId w:val="22"/>
  </w:num>
  <w:num w:numId="11">
    <w:abstractNumId w:val="8"/>
  </w:num>
  <w:num w:numId="12">
    <w:abstractNumId w:val="34"/>
  </w:num>
  <w:num w:numId="13">
    <w:abstractNumId w:val="23"/>
  </w:num>
  <w:num w:numId="14">
    <w:abstractNumId w:val="32"/>
  </w:num>
  <w:num w:numId="15">
    <w:abstractNumId w:val="1"/>
  </w:num>
  <w:num w:numId="16">
    <w:abstractNumId w:val="14"/>
  </w:num>
  <w:num w:numId="17">
    <w:abstractNumId w:val="29"/>
  </w:num>
  <w:num w:numId="18">
    <w:abstractNumId w:val="33"/>
  </w:num>
  <w:num w:numId="19">
    <w:abstractNumId w:val="5"/>
  </w:num>
  <w:num w:numId="20">
    <w:abstractNumId w:val="2"/>
  </w:num>
  <w:num w:numId="21">
    <w:abstractNumId w:val="24"/>
  </w:num>
  <w:num w:numId="22">
    <w:abstractNumId w:val="26"/>
  </w:num>
  <w:num w:numId="23">
    <w:abstractNumId w:val="21"/>
  </w:num>
  <w:num w:numId="24">
    <w:abstractNumId w:val="19"/>
  </w:num>
  <w:num w:numId="25">
    <w:abstractNumId w:val="0"/>
  </w:num>
  <w:num w:numId="26">
    <w:abstractNumId w:val="18"/>
  </w:num>
  <w:num w:numId="27">
    <w:abstractNumId w:val="4"/>
  </w:num>
  <w:num w:numId="28">
    <w:abstractNumId w:val="27"/>
  </w:num>
  <w:num w:numId="29">
    <w:abstractNumId w:val="7"/>
  </w:num>
  <w:num w:numId="30">
    <w:abstractNumId w:val="11"/>
  </w:num>
  <w:num w:numId="31">
    <w:abstractNumId w:val="25"/>
  </w:num>
  <w:num w:numId="32">
    <w:abstractNumId w:val="9"/>
  </w:num>
  <w:num w:numId="33">
    <w:abstractNumId w:val="13"/>
  </w:num>
  <w:num w:numId="34">
    <w:abstractNumId w:val="3"/>
  </w:num>
  <w:num w:numId="35">
    <w:abstractNumId w:val="20"/>
  </w:num>
  <w:num w:numId="36">
    <w:abstractNumId w:val="16"/>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F93"/>
    <w:rsid w:val="00005F4E"/>
    <w:rsid w:val="00054A8C"/>
    <w:rsid w:val="00057DF5"/>
    <w:rsid w:val="0006322D"/>
    <w:rsid w:val="000E1F0B"/>
    <w:rsid w:val="000E6C77"/>
    <w:rsid w:val="000F03F7"/>
    <w:rsid w:val="00105CBF"/>
    <w:rsid w:val="00176C7F"/>
    <w:rsid w:val="00181086"/>
    <w:rsid w:val="00197FC7"/>
    <w:rsid w:val="00200598"/>
    <w:rsid w:val="00206E7E"/>
    <w:rsid w:val="002639A3"/>
    <w:rsid w:val="00266F93"/>
    <w:rsid w:val="00271767"/>
    <w:rsid w:val="00294F9B"/>
    <w:rsid w:val="002E4C74"/>
    <w:rsid w:val="002E5C01"/>
    <w:rsid w:val="00336049"/>
    <w:rsid w:val="00346996"/>
    <w:rsid w:val="0036150B"/>
    <w:rsid w:val="0040102E"/>
    <w:rsid w:val="004261E5"/>
    <w:rsid w:val="004274FE"/>
    <w:rsid w:val="004448D7"/>
    <w:rsid w:val="00451E2C"/>
    <w:rsid w:val="00482705"/>
    <w:rsid w:val="004B2ECC"/>
    <w:rsid w:val="004B5F1B"/>
    <w:rsid w:val="005A2C43"/>
    <w:rsid w:val="00616C3C"/>
    <w:rsid w:val="00627F76"/>
    <w:rsid w:val="00634747"/>
    <w:rsid w:val="006358DA"/>
    <w:rsid w:val="006404A6"/>
    <w:rsid w:val="00685AB3"/>
    <w:rsid w:val="006917A3"/>
    <w:rsid w:val="006C2F36"/>
    <w:rsid w:val="006F6EB8"/>
    <w:rsid w:val="00711AB6"/>
    <w:rsid w:val="007244FE"/>
    <w:rsid w:val="007357C3"/>
    <w:rsid w:val="00735C7E"/>
    <w:rsid w:val="0076525E"/>
    <w:rsid w:val="007B468B"/>
    <w:rsid w:val="007E32E4"/>
    <w:rsid w:val="00811D8A"/>
    <w:rsid w:val="0085197A"/>
    <w:rsid w:val="00863A42"/>
    <w:rsid w:val="00883778"/>
    <w:rsid w:val="00883AA7"/>
    <w:rsid w:val="008B7F65"/>
    <w:rsid w:val="008C21BF"/>
    <w:rsid w:val="008E06DE"/>
    <w:rsid w:val="00913703"/>
    <w:rsid w:val="009338A5"/>
    <w:rsid w:val="0095255B"/>
    <w:rsid w:val="00B231F2"/>
    <w:rsid w:val="00B41AB8"/>
    <w:rsid w:val="00B6333A"/>
    <w:rsid w:val="00C11959"/>
    <w:rsid w:val="00C25C1B"/>
    <w:rsid w:val="00C323A2"/>
    <w:rsid w:val="00C97842"/>
    <w:rsid w:val="00CE13B4"/>
    <w:rsid w:val="00CF69E4"/>
    <w:rsid w:val="00D051D3"/>
    <w:rsid w:val="00D21DE9"/>
    <w:rsid w:val="00D35E20"/>
    <w:rsid w:val="00D41135"/>
    <w:rsid w:val="00D87A34"/>
    <w:rsid w:val="00E16AB1"/>
    <w:rsid w:val="00E678E4"/>
    <w:rsid w:val="00EB249B"/>
    <w:rsid w:val="00ED0A9F"/>
    <w:rsid w:val="00EE4D15"/>
    <w:rsid w:val="00F1083E"/>
    <w:rsid w:val="00F32F7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E9FF16-1B84-4F34-9739-BC571E4EB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3778"/>
  </w:style>
  <w:style w:type="paragraph" w:styleId="Heading4">
    <w:name w:val="heading 4"/>
    <w:basedOn w:val="Normal"/>
    <w:next w:val="Normal"/>
    <w:link w:val="Heading4Char"/>
    <w:uiPriority w:val="9"/>
    <w:unhideWhenUsed/>
    <w:qFormat/>
    <w:rsid w:val="00CE13B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qFormat/>
    <w:rsid w:val="00206E7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6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F93"/>
  </w:style>
  <w:style w:type="paragraph" w:styleId="Footer">
    <w:name w:val="footer"/>
    <w:basedOn w:val="Normal"/>
    <w:link w:val="FooterChar"/>
    <w:uiPriority w:val="99"/>
    <w:unhideWhenUsed/>
    <w:rsid w:val="00266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F93"/>
  </w:style>
  <w:style w:type="table" w:styleId="TableGrid">
    <w:name w:val="Table Grid"/>
    <w:basedOn w:val="TableNormal"/>
    <w:uiPriority w:val="39"/>
    <w:rsid w:val="00266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06E7E"/>
    <w:rPr>
      <w:rFonts w:ascii="Times New Roman" w:eastAsia="Times New Roman" w:hAnsi="Times New Roman" w:cs="Times New Roman"/>
      <w:b/>
      <w:bCs/>
      <w:sz w:val="20"/>
      <w:szCs w:val="20"/>
    </w:rPr>
  </w:style>
  <w:style w:type="paragraph" w:customStyle="1" w:styleId="font8">
    <w:name w:val="font_8"/>
    <w:basedOn w:val="Normal"/>
    <w:rsid w:val="00206E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206E7E"/>
  </w:style>
  <w:style w:type="character" w:customStyle="1" w:styleId="Heading4Char">
    <w:name w:val="Heading 4 Char"/>
    <w:basedOn w:val="DefaultParagraphFont"/>
    <w:link w:val="Heading4"/>
    <w:uiPriority w:val="9"/>
    <w:rsid w:val="00CE13B4"/>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B6333A"/>
    <w:rPr>
      <w:color w:val="0563C1" w:themeColor="hyperlink"/>
      <w:u w:val="single"/>
    </w:rPr>
  </w:style>
  <w:style w:type="character" w:customStyle="1" w:styleId="UnresolvedMention1">
    <w:name w:val="Unresolved Mention1"/>
    <w:basedOn w:val="DefaultParagraphFont"/>
    <w:uiPriority w:val="99"/>
    <w:semiHidden/>
    <w:unhideWhenUsed/>
    <w:rsid w:val="00B6333A"/>
    <w:rPr>
      <w:color w:val="808080"/>
      <w:shd w:val="clear" w:color="auto" w:fill="E6E6E6"/>
    </w:rPr>
  </w:style>
  <w:style w:type="paragraph" w:styleId="HTMLPreformatted">
    <w:name w:val="HTML Preformatted"/>
    <w:basedOn w:val="Normal"/>
    <w:link w:val="HTMLPreformattedChar"/>
    <w:uiPriority w:val="99"/>
    <w:unhideWhenUsed/>
    <w:rsid w:val="00C32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323A2"/>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95255B"/>
    <w:rPr>
      <w:sz w:val="16"/>
      <w:szCs w:val="16"/>
    </w:rPr>
  </w:style>
  <w:style w:type="paragraph" w:styleId="CommentText">
    <w:name w:val="annotation text"/>
    <w:basedOn w:val="Normal"/>
    <w:link w:val="CommentTextChar"/>
    <w:uiPriority w:val="99"/>
    <w:semiHidden/>
    <w:unhideWhenUsed/>
    <w:rsid w:val="0095255B"/>
    <w:pPr>
      <w:spacing w:line="240" w:lineRule="auto"/>
    </w:pPr>
    <w:rPr>
      <w:sz w:val="20"/>
      <w:szCs w:val="20"/>
    </w:rPr>
  </w:style>
  <w:style w:type="character" w:customStyle="1" w:styleId="CommentTextChar">
    <w:name w:val="Comment Text Char"/>
    <w:basedOn w:val="DefaultParagraphFont"/>
    <w:link w:val="CommentText"/>
    <w:uiPriority w:val="99"/>
    <w:semiHidden/>
    <w:rsid w:val="0095255B"/>
    <w:rPr>
      <w:sz w:val="20"/>
      <w:szCs w:val="20"/>
    </w:rPr>
  </w:style>
  <w:style w:type="paragraph" w:styleId="CommentSubject">
    <w:name w:val="annotation subject"/>
    <w:basedOn w:val="CommentText"/>
    <w:next w:val="CommentText"/>
    <w:link w:val="CommentSubjectChar"/>
    <w:uiPriority w:val="99"/>
    <w:semiHidden/>
    <w:unhideWhenUsed/>
    <w:rsid w:val="0095255B"/>
    <w:rPr>
      <w:b/>
      <w:bCs/>
    </w:rPr>
  </w:style>
  <w:style w:type="character" w:customStyle="1" w:styleId="CommentSubjectChar">
    <w:name w:val="Comment Subject Char"/>
    <w:basedOn w:val="CommentTextChar"/>
    <w:link w:val="CommentSubject"/>
    <w:uiPriority w:val="99"/>
    <w:semiHidden/>
    <w:rsid w:val="0095255B"/>
    <w:rPr>
      <w:b/>
      <w:bCs/>
      <w:sz w:val="20"/>
      <w:szCs w:val="20"/>
    </w:rPr>
  </w:style>
  <w:style w:type="paragraph" w:styleId="BalloonText">
    <w:name w:val="Balloon Text"/>
    <w:basedOn w:val="Normal"/>
    <w:link w:val="BalloonTextChar"/>
    <w:uiPriority w:val="99"/>
    <w:semiHidden/>
    <w:unhideWhenUsed/>
    <w:rsid w:val="009525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25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62672">
      <w:bodyDiv w:val="1"/>
      <w:marLeft w:val="0"/>
      <w:marRight w:val="0"/>
      <w:marTop w:val="0"/>
      <w:marBottom w:val="0"/>
      <w:divBdr>
        <w:top w:val="none" w:sz="0" w:space="0" w:color="auto"/>
        <w:left w:val="none" w:sz="0" w:space="0" w:color="auto"/>
        <w:bottom w:val="none" w:sz="0" w:space="0" w:color="auto"/>
        <w:right w:val="none" w:sz="0" w:space="0" w:color="auto"/>
      </w:divBdr>
      <w:divsChild>
        <w:div w:id="1960716290">
          <w:marLeft w:val="0"/>
          <w:marRight w:val="0"/>
          <w:marTop w:val="0"/>
          <w:marBottom w:val="0"/>
          <w:divBdr>
            <w:top w:val="none" w:sz="0" w:space="0" w:color="auto"/>
            <w:left w:val="none" w:sz="0" w:space="0" w:color="auto"/>
            <w:bottom w:val="none" w:sz="0" w:space="0" w:color="auto"/>
            <w:right w:val="none" w:sz="0" w:space="0" w:color="auto"/>
          </w:divBdr>
        </w:div>
        <w:div w:id="194512236">
          <w:marLeft w:val="0"/>
          <w:marRight w:val="0"/>
          <w:marTop w:val="0"/>
          <w:marBottom w:val="0"/>
          <w:divBdr>
            <w:top w:val="none" w:sz="0" w:space="0" w:color="auto"/>
            <w:left w:val="none" w:sz="0" w:space="0" w:color="auto"/>
            <w:bottom w:val="none" w:sz="0" w:space="0" w:color="auto"/>
            <w:right w:val="none" w:sz="0" w:space="0" w:color="auto"/>
          </w:divBdr>
        </w:div>
      </w:divsChild>
    </w:div>
    <w:div w:id="197743826">
      <w:bodyDiv w:val="1"/>
      <w:marLeft w:val="0"/>
      <w:marRight w:val="0"/>
      <w:marTop w:val="0"/>
      <w:marBottom w:val="0"/>
      <w:divBdr>
        <w:top w:val="none" w:sz="0" w:space="0" w:color="auto"/>
        <w:left w:val="none" w:sz="0" w:space="0" w:color="auto"/>
        <w:bottom w:val="none" w:sz="0" w:space="0" w:color="auto"/>
        <w:right w:val="none" w:sz="0" w:space="0" w:color="auto"/>
      </w:divBdr>
    </w:div>
    <w:div w:id="389622559">
      <w:bodyDiv w:val="1"/>
      <w:marLeft w:val="0"/>
      <w:marRight w:val="0"/>
      <w:marTop w:val="0"/>
      <w:marBottom w:val="0"/>
      <w:divBdr>
        <w:top w:val="none" w:sz="0" w:space="0" w:color="auto"/>
        <w:left w:val="none" w:sz="0" w:space="0" w:color="auto"/>
        <w:bottom w:val="none" w:sz="0" w:space="0" w:color="auto"/>
        <w:right w:val="none" w:sz="0" w:space="0" w:color="auto"/>
      </w:divBdr>
    </w:div>
    <w:div w:id="393356523">
      <w:bodyDiv w:val="1"/>
      <w:marLeft w:val="0"/>
      <w:marRight w:val="0"/>
      <w:marTop w:val="0"/>
      <w:marBottom w:val="0"/>
      <w:divBdr>
        <w:top w:val="none" w:sz="0" w:space="0" w:color="auto"/>
        <w:left w:val="none" w:sz="0" w:space="0" w:color="auto"/>
        <w:bottom w:val="none" w:sz="0" w:space="0" w:color="auto"/>
        <w:right w:val="none" w:sz="0" w:space="0" w:color="auto"/>
      </w:divBdr>
      <w:divsChild>
        <w:div w:id="1930311994">
          <w:marLeft w:val="0"/>
          <w:marRight w:val="0"/>
          <w:marTop w:val="0"/>
          <w:marBottom w:val="0"/>
          <w:divBdr>
            <w:top w:val="none" w:sz="0" w:space="0" w:color="auto"/>
            <w:left w:val="none" w:sz="0" w:space="0" w:color="auto"/>
            <w:bottom w:val="none" w:sz="0" w:space="0" w:color="auto"/>
            <w:right w:val="none" w:sz="0" w:space="0" w:color="auto"/>
          </w:divBdr>
        </w:div>
        <w:div w:id="224146724">
          <w:marLeft w:val="0"/>
          <w:marRight w:val="0"/>
          <w:marTop w:val="0"/>
          <w:marBottom w:val="0"/>
          <w:divBdr>
            <w:top w:val="none" w:sz="0" w:space="0" w:color="auto"/>
            <w:left w:val="none" w:sz="0" w:space="0" w:color="auto"/>
            <w:bottom w:val="none" w:sz="0" w:space="0" w:color="auto"/>
            <w:right w:val="none" w:sz="0" w:space="0" w:color="auto"/>
          </w:divBdr>
        </w:div>
        <w:div w:id="1789471184">
          <w:marLeft w:val="0"/>
          <w:marRight w:val="0"/>
          <w:marTop w:val="0"/>
          <w:marBottom w:val="0"/>
          <w:divBdr>
            <w:top w:val="none" w:sz="0" w:space="0" w:color="auto"/>
            <w:left w:val="none" w:sz="0" w:space="0" w:color="auto"/>
            <w:bottom w:val="none" w:sz="0" w:space="0" w:color="auto"/>
            <w:right w:val="none" w:sz="0" w:space="0" w:color="auto"/>
          </w:divBdr>
        </w:div>
        <w:div w:id="319964992">
          <w:marLeft w:val="0"/>
          <w:marRight w:val="0"/>
          <w:marTop w:val="0"/>
          <w:marBottom w:val="0"/>
          <w:divBdr>
            <w:top w:val="none" w:sz="0" w:space="0" w:color="auto"/>
            <w:left w:val="none" w:sz="0" w:space="0" w:color="auto"/>
            <w:bottom w:val="none" w:sz="0" w:space="0" w:color="auto"/>
            <w:right w:val="none" w:sz="0" w:space="0" w:color="auto"/>
          </w:divBdr>
          <w:divsChild>
            <w:div w:id="1746491732">
              <w:marLeft w:val="0"/>
              <w:marRight w:val="0"/>
              <w:marTop w:val="0"/>
              <w:marBottom w:val="0"/>
              <w:divBdr>
                <w:top w:val="none" w:sz="0" w:space="0" w:color="auto"/>
                <w:left w:val="none" w:sz="0" w:space="0" w:color="auto"/>
                <w:bottom w:val="none" w:sz="0" w:space="0" w:color="auto"/>
                <w:right w:val="none" w:sz="0" w:space="0" w:color="auto"/>
              </w:divBdr>
              <w:divsChild>
                <w:div w:id="33530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51285">
          <w:marLeft w:val="0"/>
          <w:marRight w:val="0"/>
          <w:marTop w:val="0"/>
          <w:marBottom w:val="0"/>
          <w:divBdr>
            <w:top w:val="none" w:sz="0" w:space="0" w:color="auto"/>
            <w:left w:val="none" w:sz="0" w:space="0" w:color="auto"/>
            <w:bottom w:val="none" w:sz="0" w:space="0" w:color="auto"/>
            <w:right w:val="none" w:sz="0" w:space="0" w:color="auto"/>
          </w:divBdr>
          <w:divsChild>
            <w:div w:id="228658693">
              <w:marLeft w:val="0"/>
              <w:marRight w:val="0"/>
              <w:marTop w:val="0"/>
              <w:marBottom w:val="0"/>
              <w:divBdr>
                <w:top w:val="none" w:sz="0" w:space="0" w:color="auto"/>
                <w:left w:val="none" w:sz="0" w:space="0" w:color="auto"/>
                <w:bottom w:val="none" w:sz="0" w:space="0" w:color="auto"/>
                <w:right w:val="none" w:sz="0" w:space="0" w:color="auto"/>
              </w:divBdr>
              <w:divsChild>
                <w:div w:id="107434085">
                  <w:marLeft w:val="0"/>
                  <w:marRight w:val="0"/>
                  <w:marTop w:val="0"/>
                  <w:marBottom w:val="0"/>
                  <w:divBdr>
                    <w:top w:val="none" w:sz="0" w:space="0" w:color="auto"/>
                    <w:left w:val="none" w:sz="0" w:space="0" w:color="auto"/>
                    <w:bottom w:val="none" w:sz="0" w:space="0" w:color="auto"/>
                    <w:right w:val="none" w:sz="0" w:space="0" w:color="auto"/>
                  </w:divBdr>
                </w:div>
                <w:div w:id="156618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81285">
          <w:marLeft w:val="0"/>
          <w:marRight w:val="0"/>
          <w:marTop w:val="0"/>
          <w:marBottom w:val="0"/>
          <w:divBdr>
            <w:top w:val="none" w:sz="0" w:space="0" w:color="auto"/>
            <w:left w:val="none" w:sz="0" w:space="0" w:color="auto"/>
            <w:bottom w:val="none" w:sz="0" w:space="0" w:color="auto"/>
            <w:right w:val="none" w:sz="0" w:space="0" w:color="auto"/>
          </w:divBdr>
        </w:div>
        <w:div w:id="419762887">
          <w:marLeft w:val="0"/>
          <w:marRight w:val="0"/>
          <w:marTop w:val="0"/>
          <w:marBottom w:val="0"/>
          <w:divBdr>
            <w:top w:val="none" w:sz="0" w:space="0" w:color="auto"/>
            <w:left w:val="none" w:sz="0" w:space="0" w:color="auto"/>
            <w:bottom w:val="none" w:sz="0" w:space="0" w:color="auto"/>
            <w:right w:val="none" w:sz="0" w:space="0" w:color="auto"/>
          </w:divBdr>
        </w:div>
        <w:div w:id="907377462">
          <w:marLeft w:val="0"/>
          <w:marRight w:val="0"/>
          <w:marTop w:val="0"/>
          <w:marBottom w:val="0"/>
          <w:divBdr>
            <w:top w:val="none" w:sz="0" w:space="0" w:color="auto"/>
            <w:left w:val="none" w:sz="0" w:space="0" w:color="auto"/>
            <w:bottom w:val="none" w:sz="0" w:space="0" w:color="auto"/>
            <w:right w:val="none" w:sz="0" w:space="0" w:color="auto"/>
          </w:divBdr>
          <w:divsChild>
            <w:div w:id="737627009">
              <w:marLeft w:val="0"/>
              <w:marRight w:val="0"/>
              <w:marTop w:val="0"/>
              <w:marBottom w:val="0"/>
              <w:divBdr>
                <w:top w:val="none" w:sz="0" w:space="0" w:color="auto"/>
                <w:left w:val="none" w:sz="0" w:space="0" w:color="auto"/>
                <w:bottom w:val="none" w:sz="0" w:space="0" w:color="auto"/>
                <w:right w:val="none" w:sz="0" w:space="0" w:color="auto"/>
              </w:divBdr>
              <w:divsChild>
                <w:div w:id="193686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4748">
          <w:marLeft w:val="0"/>
          <w:marRight w:val="0"/>
          <w:marTop w:val="0"/>
          <w:marBottom w:val="0"/>
          <w:divBdr>
            <w:top w:val="none" w:sz="0" w:space="0" w:color="auto"/>
            <w:left w:val="none" w:sz="0" w:space="0" w:color="auto"/>
            <w:bottom w:val="none" w:sz="0" w:space="0" w:color="auto"/>
            <w:right w:val="none" w:sz="0" w:space="0" w:color="auto"/>
          </w:divBdr>
        </w:div>
      </w:divsChild>
    </w:div>
    <w:div w:id="739788204">
      <w:bodyDiv w:val="1"/>
      <w:marLeft w:val="0"/>
      <w:marRight w:val="0"/>
      <w:marTop w:val="0"/>
      <w:marBottom w:val="0"/>
      <w:divBdr>
        <w:top w:val="none" w:sz="0" w:space="0" w:color="auto"/>
        <w:left w:val="none" w:sz="0" w:space="0" w:color="auto"/>
        <w:bottom w:val="none" w:sz="0" w:space="0" w:color="auto"/>
        <w:right w:val="none" w:sz="0" w:space="0" w:color="auto"/>
      </w:divBdr>
    </w:div>
    <w:div w:id="749541060">
      <w:bodyDiv w:val="1"/>
      <w:marLeft w:val="0"/>
      <w:marRight w:val="0"/>
      <w:marTop w:val="0"/>
      <w:marBottom w:val="0"/>
      <w:divBdr>
        <w:top w:val="none" w:sz="0" w:space="0" w:color="auto"/>
        <w:left w:val="none" w:sz="0" w:space="0" w:color="auto"/>
        <w:bottom w:val="none" w:sz="0" w:space="0" w:color="auto"/>
        <w:right w:val="none" w:sz="0" w:space="0" w:color="auto"/>
      </w:divBdr>
      <w:divsChild>
        <w:div w:id="915240248">
          <w:marLeft w:val="0"/>
          <w:marRight w:val="0"/>
          <w:marTop w:val="0"/>
          <w:marBottom w:val="0"/>
          <w:divBdr>
            <w:top w:val="none" w:sz="0" w:space="0" w:color="auto"/>
            <w:left w:val="none" w:sz="0" w:space="0" w:color="auto"/>
            <w:bottom w:val="none" w:sz="0" w:space="0" w:color="auto"/>
            <w:right w:val="none" w:sz="0" w:space="0" w:color="auto"/>
          </w:divBdr>
        </w:div>
        <w:div w:id="167211725">
          <w:marLeft w:val="0"/>
          <w:marRight w:val="0"/>
          <w:marTop w:val="0"/>
          <w:marBottom w:val="0"/>
          <w:divBdr>
            <w:top w:val="none" w:sz="0" w:space="0" w:color="auto"/>
            <w:left w:val="none" w:sz="0" w:space="0" w:color="auto"/>
            <w:bottom w:val="none" w:sz="0" w:space="0" w:color="auto"/>
            <w:right w:val="none" w:sz="0" w:space="0" w:color="auto"/>
          </w:divBdr>
        </w:div>
        <w:div w:id="466975022">
          <w:marLeft w:val="0"/>
          <w:marRight w:val="0"/>
          <w:marTop w:val="0"/>
          <w:marBottom w:val="0"/>
          <w:divBdr>
            <w:top w:val="none" w:sz="0" w:space="0" w:color="auto"/>
            <w:left w:val="none" w:sz="0" w:space="0" w:color="auto"/>
            <w:bottom w:val="none" w:sz="0" w:space="0" w:color="auto"/>
            <w:right w:val="none" w:sz="0" w:space="0" w:color="auto"/>
          </w:divBdr>
        </w:div>
        <w:div w:id="512693631">
          <w:marLeft w:val="0"/>
          <w:marRight w:val="0"/>
          <w:marTop w:val="0"/>
          <w:marBottom w:val="0"/>
          <w:divBdr>
            <w:top w:val="none" w:sz="0" w:space="0" w:color="auto"/>
            <w:left w:val="none" w:sz="0" w:space="0" w:color="auto"/>
            <w:bottom w:val="none" w:sz="0" w:space="0" w:color="auto"/>
            <w:right w:val="none" w:sz="0" w:space="0" w:color="auto"/>
          </w:divBdr>
          <w:divsChild>
            <w:div w:id="1163668330">
              <w:marLeft w:val="0"/>
              <w:marRight w:val="0"/>
              <w:marTop w:val="0"/>
              <w:marBottom w:val="0"/>
              <w:divBdr>
                <w:top w:val="none" w:sz="0" w:space="0" w:color="auto"/>
                <w:left w:val="none" w:sz="0" w:space="0" w:color="auto"/>
                <w:bottom w:val="none" w:sz="0" w:space="0" w:color="auto"/>
                <w:right w:val="none" w:sz="0" w:space="0" w:color="auto"/>
              </w:divBdr>
              <w:divsChild>
                <w:div w:id="6804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230647">
          <w:marLeft w:val="0"/>
          <w:marRight w:val="0"/>
          <w:marTop w:val="0"/>
          <w:marBottom w:val="0"/>
          <w:divBdr>
            <w:top w:val="none" w:sz="0" w:space="0" w:color="auto"/>
            <w:left w:val="none" w:sz="0" w:space="0" w:color="auto"/>
            <w:bottom w:val="none" w:sz="0" w:space="0" w:color="auto"/>
            <w:right w:val="none" w:sz="0" w:space="0" w:color="auto"/>
          </w:divBdr>
          <w:divsChild>
            <w:div w:id="1045065884">
              <w:marLeft w:val="0"/>
              <w:marRight w:val="0"/>
              <w:marTop w:val="0"/>
              <w:marBottom w:val="0"/>
              <w:divBdr>
                <w:top w:val="none" w:sz="0" w:space="0" w:color="auto"/>
                <w:left w:val="none" w:sz="0" w:space="0" w:color="auto"/>
                <w:bottom w:val="none" w:sz="0" w:space="0" w:color="auto"/>
                <w:right w:val="none" w:sz="0" w:space="0" w:color="auto"/>
              </w:divBdr>
              <w:divsChild>
                <w:div w:id="851995699">
                  <w:marLeft w:val="0"/>
                  <w:marRight w:val="0"/>
                  <w:marTop w:val="0"/>
                  <w:marBottom w:val="0"/>
                  <w:divBdr>
                    <w:top w:val="none" w:sz="0" w:space="0" w:color="auto"/>
                    <w:left w:val="none" w:sz="0" w:space="0" w:color="auto"/>
                    <w:bottom w:val="none" w:sz="0" w:space="0" w:color="auto"/>
                    <w:right w:val="none" w:sz="0" w:space="0" w:color="auto"/>
                  </w:divBdr>
                </w:div>
                <w:div w:id="112408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45777">
          <w:marLeft w:val="0"/>
          <w:marRight w:val="0"/>
          <w:marTop w:val="0"/>
          <w:marBottom w:val="0"/>
          <w:divBdr>
            <w:top w:val="none" w:sz="0" w:space="0" w:color="auto"/>
            <w:left w:val="none" w:sz="0" w:space="0" w:color="auto"/>
            <w:bottom w:val="none" w:sz="0" w:space="0" w:color="auto"/>
            <w:right w:val="none" w:sz="0" w:space="0" w:color="auto"/>
          </w:divBdr>
        </w:div>
        <w:div w:id="2098676076">
          <w:marLeft w:val="0"/>
          <w:marRight w:val="0"/>
          <w:marTop w:val="0"/>
          <w:marBottom w:val="0"/>
          <w:divBdr>
            <w:top w:val="none" w:sz="0" w:space="0" w:color="auto"/>
            <w:left w:val="none" w:sz="0" w:space="0" w:color="auto"/>
            <w:bottom w:val="none" w:sz="0" w:space="0" w:color="auto"/>
            <w:right w:val="none" w:sz="0" w:space="0" w:color="auto"/>
          </w:divBdr>
        </w:div>
        <w:div w:id="1200967798">
          <w:marLeft w:val="0"/>
          <w:marRight w:val="0"/>
          <w:marTop w:val="0"/>
          <w:marBottom w:val="0"/>
          <w:divBdr>
            <w:top w:val="none" w:sz="0" w:space="0" w:color="auto"/>
            <w:left w:val="none" w:sz="0" w:space="0" w:color="auto"/>
            <w:bottom w:val="none" w:sz="0" w:space="0" w:color="auto"/>
            <w:right w:val="none" w:sz="0" w:space="0" w:color="auto"/>
          </w:divBdr>
          <w:divsChild>
            <w:div w:id="105008522">
              <w:marLeft w:val="0"/>
              <w:marRight w:val="0"/>
              <w:marTop w:val="0"/>
              <w:marBottom w:val="0"/>
              <w:divBdr>
                <w:top w:val="none" w:sz="0" w:space="0" w:color="auto"/>
                <w:left w:val="none" w:sz="0" w:space="0" w:color="auto"/>
                <w:bottom w:val="none" w:sz="0" w:space="0" w:color="auto"/>
                <w:right w:val="none" w:sz="0" w:space="0" w:color="auto"/>
              </w:divBdr>
              <w:divsChild>
                <w:div w:id="202729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900984">
          <w:marLeft w:val="0"/>
          <w:marRight w:val="0"/>
          <w:marTop w:val="0"/>
          <w:marBottom w:val="0"/>
          <w:divBdr>
            <w:top w:val="none" w:sz="0" w:space="0" w:color="auto"/>
            <w:left w:val="none" w:sz="0" w:space="0" w:color="auto"/>
            <w:bottom w:val="none" w:sz="0" w:space="0" w:color="auto"/>
            <w:right w:val="none" w:sz="0" w:space="0" w:color="auto"/>
          </w:divBdr>
        </w:div>
      </w:divsChild>
    </w:div>
    <w:div w:id="965433613">
      <w:bodyDiv w:val="1"/>
      <w:marLeft w:val="0"/>
      <w:marRight w:val="0"/>
      <w:marTop w:val="0"/>
      <w:marBottom w:val="0"/>
      <w:divBdr>
        <w:top w:val="none" w:sz="0" w:space="0" w:color="auto"/>
        <w:left w:val="none" w:sz="0" w:space="0" w:color="auto"/>
        <w:bottom w:val="none" w:sz="0" w:space="0" w:color="auto"/>
        <w:right w:val="none" w:sz="0" w:space="0" w:color="auto"/>
      </w:divBdr>
    </w:div>
    <w:div w:id="1285160995">
      <w:bodyDiv w:val="1"/>
      <w:marLeft w:val="0"/>
      <w:marRight w:val="0"/>
      <w:marTop w:val="0"/>
      <w:marBottom w:val="0"/>
      <w:divBdr>
        <w:top w:val="none" w:sz="0" w:space="0" w:color="auto"/>
        <w:left w:val="none" w:sz="0" w:space="0" w:color="auto"/>
        <w:bottom w:val="none" w:sz="0" w:space="0" w:color="auto"/>
        <w:right w:val="none" w:sz="0" w:space="0" w:color="auto"/>
      </w:divBdr>
    </w:div>
    <w:div w:id="1295869416">
      <w:bodyDiv w:val="1"/>
      <w:marLeft w:val="0"/>
      <w:marRight w:val="0"/>
      <w:marTop w:val="0"/>
      <w:marBottom w:val="0"/>
      <w:divBdr>
        <w:top w:val="none" w:sz="0" w:space="0" w:color="auto"/>
        <w:left w:val="none" w:sz="0" w:space="0" w:color="auto"/>
        <w:bottom w:val="none" w:sz="0" w:space="0" w:color="auto"/>
        <w:right w:val="none" w:sz="0" w:space="0" w:color="auto"/>
      </w:divBdr>
      <w:divsChild>
        <w:div w:id="1352493117">
          <w:marLeft w:val="0"/>
          <w:marRight w:val="0"/>
          <w:marTop w:val="0"/>
          <w:marBottom w:val="0"/>
          <w:divBdr>
            <w:top w:val="none" w:sz="0" w:space="0" w:color="auto"/>
            <w:left w:val="none" w:sz="0" w:space="0" w:color="auto"/>
            <w:bottom w:val="none" w:sz="0" w:space="0" w:color="auto"/>
            <w:right w:val="none" w:sz="0" w:space="0" w:color="auto"/>
          </w:divBdr>
        </w:div>
        <w:div w:id="1718814192">
          <w:marLeft w:val="0"/>
          <w:marRight w:val="0"/>
          <w:marTop w:val="0"/>
          <w:marBottom w:val="0"/>
          <w:divBdr>
            <w:top w:val="none" w:sz="0" w:space="0" w:color="auto"/>
            <w:left w:val="none" w:sz="0" w:space="0" w:color="auto"/>
            <w:bottom w:val="none" w:sz="0" w:space="0" w:color="auto"/>
            <w:right w:val="none" w:sz="0" w:space="0" w:color="auto"/>
          </w:divBdr>
        </w:div>
      </w:divsChild>
    </w:div>
    <w:div w:id="1347513899">
      <w:bodyDiv w:val="1"/>
      <w:marLeft w:val="0"/>
      <w:marRight w:val="0"/>
      <w:marTop w:val="0"/>
      <w:marBottom w:val="0"/>
      <w:divBdr>
        <w:top w:val="none" w:sz="0" w:space="0" w:color="auto"/>
        <w:left w:val="none" w:sz="0" w:space="0" w:color="auto"/>
        <w:bottom w:val="none" w:sz="0" w:space="0" w:color="auto"/>
        <w:right w:val="none" w:sz="0" w:space="0" w:color="auto"/>
      </w:divBdr>
    </w:div>
    <w:div w:id="1492718405">
      <w:bodyDiv w:val="1"/>
      <w:marLeft w:val="0"/>
      <w:marRight w:val="0"/>
      <w:marTop w:val="0"/>
      <w:marBottom w:val="0"/>
      <w:divBdr>
        <w:top w:val="none" w:sz="0" w:space="0" w:color="auto"/>
        <w:left w:val="none" w:sz="0" w:space="0" w:color="auto"/>
        <w:bottom w:val="none" w:sz="0" w:space="0" w:color="auto"/>
        <w:right w:val="none" w:sz="0" w:space="0" w:color="auto"/>
      </w:divBdr>
    </w:div>
    <w:div w:id="1530801579">
      <w:bodyDiv w:val="1"/>
      <w:marLeft w:val="0"/>
      <w:marRight w:val="0"/>
      <w:marTop w:val="0"/>
      <w:marBottom w:val="0"/>
      <w:divBdr>
        <w:top w:val="none" w:sz="0" w:space="0" w:color="auto"/>
        <w:left w:val="none" w:sz="0" w:space="0" w:color="auto"/>
        <w:bottom w:val="none" w:sz="0" w:space="0" w:color="auto"/>
        <w:right w:val="none" w:sz="0" w:space="0" w:color="auto"/>
      </w:divBdr>
    </w:div>
    <w:div w:id="1884437375">
      <w:bodyDiv w:val="1"/>
      <w:marLeft w:val="0"/>
      <w:marRight w:val="0"/>
      <w:marTop w:val="0"/>
      <w:marBottom w:val="0"/>
      <w:divBdr>
        <w:top w:val="none" w:sz="0" w:space="0" w:color="auto"/>
        <w:left w:val="none" w:sz="0" w:space="0" w:color="auto"/>
        <w:bottom w:val="none" w:sz="0" w:space="0" w:color="auto"/>
        <w:right w:val="none" w:sz="0" w:space="0" w:color="auto"/>
      </w:divBdr>
      <w:divsChild>
        <w:div w:id="240137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rin.Beu@RoGB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haela.Nicolau@RoGBC.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71080-60C2-4CD7-89C6-7C6C30DB9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1274</Words>
  <Characters>7264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Borncamp</dc:creator>
  <cp:lastModifiedBy>Asus</cp:lastModifiedBy>
  <cp:revision>2</cp:revision>
  <dcterms:created xsi:type="dcterms:W3CDTF">2017-09-07T08:58:00Z</dcterms:created>
  <dcterms:modified xsi:type="dcterms:W3CDTF">2017-09-07T08:58:00Z</dcterms:modified>
</cp:coreProperties>
</file>