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8F51" w14:textId="77777777" w:rsidR="00ED0A9F" w:rsidRDefault="00ED0A9F" w:rsidP="00266F93">
      <w:pPr>
        <w:tabs>
          <w:tab w:val="left" w:pos="1680"/>
        </w:tabs>
        <w:rPr>
          <w:rFonts w:ascii="Arial" w:hAnsi="Arial" w:cs="Arial"/>
          <w:color w:val="006600"/>
          <w:sz w:val="28"/>
          <w:szCs w:val="28"/>
        </w:rPr>
      </w:pPr>
      <w:bookmarkStart w:id="0" w:name="_GoBack"/>
      <w:bookmarkEnd w:id="0"/>
    </w:p>
    <w:p w14:paraId="24498BEB" w14:textId="77777777" w:rsidR="00D051D3" w:rsidRDefault="00D051D3" w:rsidP="00266F93">
      <w:pPr>
        <w:tabs>
          <w:tab w:val="left" w:pos="1680"/>
        </w:tabs>
        <w:rPr>
          <w:rFonts w:ascii="Arial" w:hAnsi="Arial" w:cs="Arial"/>
          <w:color w:val="006600"/>
          <w:sz w:val="28"/>
          <w:szCs w:val="28"/>
        </w:rPr>
      </w:pPr>
    </w:p>
    <w:p w14:paraId="6824C65D" w14:textId="77777777" w:rsidR="00F279B2" w:rsidRDefault="00F279B2" w:rsidP="00266F93">
      <w:pPr>
        <w:tabs>
          <w:tab w:val="left" w:pos="1680"/>
        </w:tabs>
        <w:rPr>
          <w:rFonts w:ascii="Arial" w:hAnsi="Arial" w:cs="Arial"/>
          <w:color w:val="006600"/>
          <w:sz w:val="28"/>
          <w:szCs w:val="28"/>
        </w:rPr>
      </w:pPr>
    </w:p>
    <w:p w14:paraId="6789E4B9" w14:textId="727E08CE" w:rsidR="00266F93" w:rsidRPr="00FE6326" w:rsidRDefault="00F279B2" w:rsidP="00266F93">
      <w:pPr>
        <w:tabs>
          <w:tab w:val="left" w:pos="1680"/>
        </w:tabs>
        <w:rPr>
          <w:rFonts w:ascii="Arial" w:hAnsi="Arial" w:cs="Arial"/>
          <w:color w:val="006600"/>
        </w:rPr>
      </w:pPr>
      <w:r w:rsidRPr="00FE6326">
        <w:rPr>
          <w:rFonts w:ascii="Arial" w:hAnsi="Arial" w:cs="Arial"/>
          <w:color w:val="006600"/>
        </w:rPr>
        <w:t>Model HCL</w:t>
      </w:r>
    </w:p>
    <w:p w14:paraId="5523DD2A" w14:textId="2B4A0601" w:rsidR="00200598" w:rsidRPr="00FE6326" w:rsidRDefault="0031219C" w:rsidP="00266F93">
      <w:pPr>
        <w:tabs>
          <w:tab w:val="left" w:pos="1680"/>
        </w:tabs>
        <w:rPr>
          <w:rFonts w:ascii="Arial" w:hAnsi="Arial" w:cs="Arial"/>
          <w:color w:val="006600"/>
        </w:rPr>
      </w:pPr>
      <w:proofErr w:type="spellStart"/>
      <w:r w:rsidRPr="00FE6326">
        <w:rPr>
          <w:rFonts w:ascii="Arial" w:hAnsi="Arial" w:cs="Arial"/>
          <w:color w:val="006600"/>
        </w:rPr>
        <w:t>Primăria</w:t>
      </w:r>
      <w:proofErr w:type="spellEnd"/>
      <w:r w:rsidRPr="00FE6326">
        <w:rPr>
          <w:rFonts w:ascii="Arial" w:hAnsi="Arial" w:cs="Arial"/>
          <w:color w:val="006600"/>
        </w:rPr>
        <w:t xml:space="preserve"> ………</w:t>
      </w:r>
      <w:proofErr w:type="gramStart"/>
      <w:r w:rsidRPr="00FE6326">
        <w:rPr>
          <w:rFonts w:ascii="Arial" w:hAnsi="Arial" w:cs="Arial"/>
          <w:color w:val="006600"/>
        </w:rPr>
        <w:t>…..</w:t>
      </w:r>
      <w:proofErr w:type="gramEnd"/>
    </w:p>
    <w:p w14:paraId="36991F14" w14:textId="77777777" w:rsidR="0031219C" w:rsidRDefault="0031219C" w:rsidP="00266F93">
      <w:pPr>
        <w:tabs>
          <w:tab w:val="left" w:pos="1680"/>
        </w:tabs>
        <w:rPr>
          <w:rFonts w:ascii="Arial" w:hAnsi="Arial" w:cs="Arial"/>
          <w:color w:val="006600"/>
          <w:sz w:val="28"/>
          <w:szCs w:val="28"/>
        </w:rPr>
      </w:pPr>
    </w:p>
    <w:p w14:paraId="0F35B5B0" w14:textId="07B28576" w:rsidR="0031219C" w:rsidRPr="00FE6326" w:rsidRDefault="0031219C" w:rsidP="00266F93">
      <w:pPr>
        <w:tabs>
          <w:tab w:val="left" w:pos="1680"/>
        </w:tabs>
        <w:rPr>
          <w:rFonts w:ascii="Arial" w:hAnsi="Arial" w:cs="Arial"/>
          <w:color w:val="006600"/>
        </w:rPr>
      </w:pPr>
      <w:proofErr w:type="spellStart"/>
      <w:r w:rsidRPr="00FE6326">
        <w:rPr>
          <w:rFonts w:ascii="Arial" w:hAnsi="Arial" w:cs="Arial"/>
          <w:color w:val="006600"/>
        </w:rPr>
        <w:t>Subiect</w:t>
      </w:r>
      <w:proofErr w:type="spellEnd"/>
      <w:r w:rsidRPr="00FE6326">
        <w:rPr>
          <w:rFonts w:ascii="Arial" w:hAnsi="Arial" w:cs="Arial"/>
          <w:color w:val="006600"/>
        </w:rPr>
        <w:t xml:space="preserve"> – </w:t>
      </w:r>
      <w:proofErr w:type="spellStart"/>
      <w:r w:rsidRPr="00FE6326">
        <w:rPr>
          <w:rFonts w:ascii="Arial" w:hAnsi="Arial" w:cs="Arial"/>
          <w:color w:val="006600"/>
        </w:rPr>
        <w:t>Aderarea</w:t>
      </w:r>
      <w:proofErr w:type="spellEnd"/>
      <w:r w:rsidRPr="00FE6326">
        <w:rPr>
          <w:rFonts w:ascii="Arial" w:hAnsi="Arial" w:cs="Arial"/>
          <w:color w:val="006600"/>
        </w:rPr>
        <w:t xml:space="preserve"> la </w:t>
      </w:r>
      <w:proofErr w:type="spellStart"/>
      <w:r w:rsidRPr="00FE6326">
        <w:rPr>
          <w:rFonts w:ascii="Arial" w:hAnsi="Arial" w:cs="Arial"/>
          <w:color w:val="006600"/>
        </w:rPr>
        <w:t>Programul</w:t>
      </w:r>
      <w:proofErr w:type="spellEnd"/>
      <w:r w:rsidRPr="00FE6326">
        <w:rPr>
          <w:rFonts w:ascii="Arial" w:hAnsi="Arial" w:cs="Arial"/>
          <w:color w:val="006600"/>
        </w:rPr>
        <w:t xml:space="preserve"> European Energy Award – </w:t>
      </w:r>
      <w:proofErr w:type="spellStart"/>
      <w:r w:rsidRPr="00FE6326">
        <w:rPr>
          <w:rFonts w:ascii="Arial" w:hAnsi="Arial" w:cs="Arial"/>
          <w:color w:val="006600"/>
        </w:rPr>
        <w:t>Comunitate</w:t>
      </w:r>
      <w:proofErr w:type="spellEnd"/>
      <w:r w:rsidRPr="00FE6326">
        <w:rPr>
          <w:rFonts w:ascii="Arial" w:hAnsi="Arial" w:cs="Arial"/>
          <w:color w:val="006600"/>
        </w:rPr>
        <w:t xml:space="preserve"> </w:t>
      </w:r>
      <w:proofErr w:type="spellStart"/>
      <w:r w:rsidRPr="00FE6326">
        <w:rPr>
          <w:rFonts w:ascii="Arial" w:hAnsi="Arial" w:cs="Arial"/>
          <w:color w:val="006600"/>
        </w:rPr>
        <w:t>Sustenabilă</w:t>
      </w:r>
      <w:proofErr w:type="spellEnd"/>
      <w:r w:rsidRPr="00FE6326">
        <w:rPr>
          <w:rFonts w:ascii="Arial" w:hAnsi="Arial" w:cs="Arial"/>
          <w:color w:val="006600"/>
        </w:rPr>
        <w:t xml:space="preserve"> (ROEEA)</w:t>
      </w:r>
    </w:p>
    <w:p w14:paraId="423A6938" w14:textId="49C7AF90" w:rsidR="0031219C" w:rsidRPr="0031219C" w:rsidRDefault="0031219C" w:rsidP="00451E2C">
      <w:pPr>
        <w:tabs>
          <w:tab w:val="left" w:pos="31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Premise</w:t>
      </w:r>
    </w:p>
    <w:p w14:paraId="0CD8C7EE" w14:textId="6FC64E22" w:rsidR="0031219C" w:rsidRDefault="00634747" w:rsidP="0031219C">
      <w:pPr>
        <w:tabs>
          <w:tab w:val="left" w:pos="3165"/>
        </w:tabs>
        <w:rPr>
          <w:rFonts w:ascii="Arial" w:hAnsi="Arial" w:cs="Arial"/>
        </w:rPr>
      </w:pPr>
      <w:proofErr w:type="spellStart"/>
      <w:r w:rsidRPr="00634747">
        <w:rPr>
          <w:rFonts w:ascii="Arial" w:hAnsi="Arial" w:cs="Arial"/>
        </w:rPr>
        <w:t>Aderarea</w:t>
      </w:r>
      <w:proofErr w:type="spellEnd"/>
      <w:r w:rsidRPr="00634747">
        <w:rPr>
          <w:rFonts w:ascii="Arial" w:hAnsi="Arial" w:cs="Arial"/>
        </w:rPr>
        <w:t xml:space="preserve"> la </w:t>
      </w:r>
      <w:proofErr w:type="spellStart"/>
      <w:r w:rsidRPr="00634747">
        <w:rPr>
          <w:rFonts w:ascii="Arial" w:hAnsi="Arial" w:cs="Arial"/>
        </w:rPr>
        <w:t>programul</w:t>
      </w:r>
      <w:proofErr w:type="spellEnd"/>
      <w:r w:rsidRPr="00634747">
        <w:rPr>
          <w:rFonts w:ascii="Arial" w:hAnsi="Arial" w:cs="Arial"/>
        </w:rPr>
        <w:t xml:space="preserve"> ROEEA </w:t>
      </w:r>
      <w:proofErr w:type="spellStart"/>
      <w:r w:rsidRPr="00634747">
        <w:rPr>
          <w:rFonts w:ascii="Arial" w:hAnsi="Arial" w:cs="Arial"/>
        </w:rPr>
        <w:t>confirmă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rolurile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importante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pe</w:t>
      </w:r>
      <w:proofErr w:type="spellEnd"/>
      <w:r w:rsidRPr="00634747">
        <w:rPr>
          <w:rFonts w:ascii="Arial" w:hAnsi="Arial" w:cs="Arial"/>
        </w:rPr>
        <w:t xml:space="preserve"> care le au </w:t>
      </w:r>
      <w:proofErr w:type="spellStart"/>
      <w:r w:rsidRPr="00634747">
        <w:rPr>
          <w:rFonts w:ascii="Arial" w:hAnsi="Arial" w:cs="Arial"/>
        </w:rPr>
        <w:t>orașele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în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atingerea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obiectivelor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europene</w:t>
      </w:r>
      <w:proofErr w:type="spellEnd"/>
      <w:r w:rsidRPr="00634747">
        <w:rPr>
          <w:rFonts w:ascii="Arial" w:hAnsi="Arial" w:cs="Arial"/>
        </w:rPr>
        <w:t xml:space="preserve"> de </w:t>
      </w:r>
      <w:proofErr w:type="spellStart"/>
      <w:r w:rsidRPr="00634747">
        <w:rPr>
          <w:rFonts w:ascii="Arial" w:hAnsi="Arial" w:cs="Arial"/>
        </w:rPr>
        <w:t>sustenabilitate</w:t>
      </w:r>
      <w:proofErr w:type="spellEnd"/>
      <w:r w:rsidR="006C2F36">
        <w:rPr>
          <w:rFonts w:ascii="Arial" w:hAnsi="Arial" w:cs="Arial"/>
        </w:rPr>
        <w:t xml:space="preserve">. </w:t>
      </w:r>
      <w:proofErr w:type="spellStart"/>
      <w:r w:rsidR="006C2F36">
        <w:rPr>
          <w:rFonts w:ascii="Arial" w:hAnsi="Arial" w:cs="Arial"/>
        </w:rPr>
        <w:t>Prin</w:t>
      </w:r>
      <w:proofErr w:type="spellEnd"/>
      <w:r w:rsidR="006C2F36">
        <w:rPr>
          <w:rFonts w:ascii="Arial" w:hAnsi="Arial" w:cs="Arial"/>
        </w:rPr>
        <w:t xml:space="preserve"> </w:t>
      </w:r>
      <w:proofErr w:type="spellStart"/>
      <w:r w:rsidR="006C2F36">
        <w:rPr>
          <w:rFonts w:ascii="Arial" w:hAnsi="Arial" w:cs="Arial"/>
        </w:rPr>
        <w:t>programul</w:t>
      </w:r>
      <w:proofErr w:type="spellEnd"/>
      <w:r w:rsidR="006C2F36">
        <w:rPr>
          <w:rFonts w:ascii="Arial" w:hAnsi="Arial" w:cs="Arial"/>
        </w:rPr>
        <w:t xml:space="preserve"> ROEEA, </w:t>
      </w:r>
      <w:proofErr w:type="spellStart"/>
      <w:r w:rsidR="006C2F36">
        <w:rPr>
          <w:rFonts w:ascii="Arial" w:hAnsi="Arial" w:cs="Arial"/>
        </w:rPr>
        <w:t>orașele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sprijinite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să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ia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măsuri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pentru</w:t>
      </w:r>
      <w:proofErr w:type="spellEnd"/>
      <w:r w:rsidRPr="00634747">
        <w:rPr>
          <w:rFonts w:ascii="Arial" w:hAnsi="Arial" w:cs="Arial"/>
        </w:rPr>
        <w:t xml:space="preserve"> a </w:t>
      </w:r>
      <w:proofErr w:type="spellStart"/>
      <w:r w:rsidRPr="00634747">
        <w:rPr>
          <w:rFonts w:ascii="Arial" w:hAnsi="Arial" w:cs="Arial"/>
        </w:rPr>
        <w:t>promova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utilizarea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durabilă</w:t>
      </w:r>
      <w:proofErr w:type="spellEnd"/>
      <w:r w:rsidRPr="00634747">
        <w:rPr>
          <w:rFonts w:ascii="Arial" w:hAnsi="Arial" w:cs="Arial"/>
        </w:rPr>
        <w:t xml:space="preserve"> a </w:t>
      </w:r>
      <w:proofErr w:type="spellStart"/>
      <w:r w:rsidRPr="00634747">
        <w:rPr>
          <w:rFonts w:ascii="Arial" w:hAnsi="Arial" w:cs="Arial"/>
        </w:rPr>
        <w:t>resurselor</w:t>
      </w:r>
      <w:proofErr w:type="spellEnd"/>
      <w:r w:rsidRPr="00634747">
        <w:rPr>
          <w:rFonts w:ascii="Arial" w:hAnsi="Arial" w:cs="Arial"/>
        </w:rPr>
        <w:t xml:space="preserve">, </w:t>
      </w:r>
      <w:proofErr w:type="spellStart"/>
      <w:r w:rsidRPr="00634747">
        <w:rPr>
          <w:rFonts w:ascii="Arial" w:hAnsi="Arial" w:cs="Arial"/>
        </w:rPr>
        <w:t>inclusiv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utilizarea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energiei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regenerabile</w:t>
      </w:r>
      <w:proofErr w:type="spellEnd"/>
      <w:r w:rsidRPr="00634747">
        <w:rPr>
          <w:rFonts w:ascii="Arial" w:hAnsi="Arial" w:cs="Arial"/>
        </w:rPr>
        <w:t xml:space="preserve">, </w:t>
      </w:r>
      <w:proofErr w:type="spellStart"/>
      <w:r w:rsidRPr="00634747">
        <w:rPr>
          <w:rFonts w:ascii="Arial" w:hAnsi="Arial" w:cs="Arial"/>
        </w:rPr>
        <w:t>eficiența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energetică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și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achizițiile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ecologice</w:t>
      </w:r>
      <w:proofErr w:type="spellEnd"/>
      <w:r w:rsidRPr="00634747">
        <w:rPr>
          <w:rFonts w:ascii="Arial" w:hAnsi="Arial" w:cs="Arial"/>
        </w:rPr>
        <w:t xml:space="preserve">, </w:t>
      </w:r>
      <w:proofErr w:type="spellStart"/>
      <w:r w:rsidRPr="00634747">
        <w:rPr>
          <w:rFonts w:ascii="Arial" w:hAnsi="Arial" w:cs="Arial"/>
        </w:rPr>
        <w:t>pentru</w:t>
      </w:r>
      <w:proofErr w:type="spellEnd"/>
      <w:r w:rsidRPr="00634747">
        <w:rPr>
          <w:rFonts w:ascii="Arial" w:hAnsi="Arial" w:cs="Arial"/>
        </w:rPr>
        <w:t xml:space="preserve"> a </w:t>
      </w:r>
      <w:proofErr w:type="spellStart"/>
      <w:r w:rsidRPr="00634747">
        <w:rPr>
          <w:rFonts w:ascii="Arial" w:hAnsi="Arial" w:cs="Arial"/>
        </w:rPr>
        <w:t>promova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conștientizarea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cetățenilor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și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pentru</w:t>
      </w:r>
      <w:proofErr w:type="spellEnd"/>
      <w:r w:rsidRPr="00634747">
        <w:rPr>
          <w:rFonts w:ascii="Arial" w:hAnsi="Arial" w:cs="Arial"/>
        </w:rPr>
        <w:t xml:space="preserve"> a </w:t>
      </w:r>
      <w:proofErr w:type="spellStart"/>
      <w:r w:rsidRPr="00634747">
        <w:rPr>
          <w:rFonts w:ascii="Arial" w:hAnsi="Arial" w:cs="Arial"/>
        </w:rPr>
        <w:t>asigura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implicarea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și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succesul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 w:rsidRPr="00634747">
        <w:rPr>
          <w:rFonts w:ascii="Arial" w:hAnsi="Arial" w:cs="Arial"/>
        </w:rPr>
        <w:t>economiei</w:t>
      </w:r>
      <w:proofErr w:type="spellEnd"/>
      <w:r w:rsidRPr="00634747">
        <w:rPr>
          <w:rFonts w:ascii="Arial" w:hAnsi="Arial" w:cs="Arial"/>
        </w:rPr>
        <w:t xml:space="preserve"> locale </w:t>
      </w:r>
      <w:proofErr w:type="spellStart"/>
      <w:r w:rsidRPr="00634747">
        <w:rPr>
          <w:rFonts w:ascii="Arial" w:hAnsi="Arial" w:cs="Arial"/>
        </w:rPr>
        <w:t>printr</w:t>
      </w:r>
      <w:proofErr w:type="spellEnd"/>
      <w:r w:rsidRPr="00634747">
        <w:rPr>
          <w:rFonts w:ascii="Arial" w:hAnsi="Arial" w:cs="Arial"/>
        </w:rPr>
        <w:t xml:space="preserve">-o </w:t>
      </w:r>
      <w:proofErr w:type="spellStart"/>
      <w:r w:rsidRPr="00634747">
        <w:rPr>
          <w:rFonts w:ascii="Arial" w:hAnsi="Arial" w:cs="Arial"/>
        </w:rPr>
        <w:t>economie</w:t>
      </w:r>
      <w:proofErr w:type="spellEnd"/>
      <w:r w:rsidRPr="006347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verde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634747">
        <w:rPr>
          <w:rFonts w:ascii="Arial" w:hAnsi="Arial" w:cs="Arial"/>
        </w:rPr>
        <w:t>ecologică</w:t>
      </w:r>
      <w:proofErr w:type="spellEnd"/>
      <w:r w:rsidRPr="00634747">
        <w:rPr>
          <w:rFonts w:ascii="Arial" w:hAnsi="Arial" w:cs="Arial"/>
        </w:rPr>
        <w:t>.</w:t>
      </w:r>
    </w:p>
    <w:p w14:paraId="6F789189" w14:textId="245F154F" w:rsidR="00D87A34" w:rsidRPr="0031219C" w:rsidRDefault="0031219C" w:rsidP="0031219C">
      <w:pPr>
        <w:pStyle w:val="HTMLPreformatted"/>
        <w:shd w:val="clear" w:color="auto" w:fill="FFFFFF"/>
        <w:rPr>
          <w:rFonts w:ascii="Arial" w:eastAsiaTheme="minorHAnsi" w:hAnsi="Arial" w:cs="Arial"/>
          <w:color w:val="FF0000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Programul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1219C">
        <w:rPr>
          <w:rFonts w:ascii="Arial" w:eastAsiaTheme="minorHAnsi" w:hAnsi="Arial" w:cs="Arial"/>
          <w:sz w:val="22"/>
          <w:szCs w:val="22"/>
        </w:rPr>
        <w:t>este</w:t>
      </w:r>
      <w:proofErr w:type="spellEnd"/>
      <w:r>
        <w:rPr>
          <w:rFonts w:ascii="Arial" w:eastAsiaTheme="minorHAnsi" w:hAnsi="Arial" w:cs="Arial"/>
          <w:color w:val="006600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Theme="minorHAnsi" w:hAnsi="Arial" w:cs="Arial"/>
          <w:sz w:val="22"/>
          <w:szCs w:val="22"/>
        </w:rPr>
        <w:t>s</w:t>
      </w:r>
      <w:r w:rsidR="00D87A34" w:rsidRPr="00D051D3">
        <w:rPr>
          <w:rFonts w:ascii="Arial" w:eastAsiaTheme="minorHAnsi" w:hAnsi="Arial" w:cs="Arial"/>
          <w:sz w:val="22"/>
          <w:szCs w:val="22"/>
        </w:rPr>
        <w:t>istem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de management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certificare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calității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orașele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implicate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în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politici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durabile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în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domeniul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energiei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, al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climei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al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transporturilor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Premiul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European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Energie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este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împărțit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în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șase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domenii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care </w:t>
      </w:r>
      <w:proofErr w:type="spellStart"/>
      <w:proofErr w:type="gramStart"/>
      <w:r w:rsidR="00D87A34" w:rsidRPr="00D051D3">
        <w:rPr>
          <w:rFonts w:ascii="Arial" w:eastAsiaTheme="minorHAnsi" w:hAnsi="Arial" w:cs="Arial"/>
          <w:sz w:val="22"/>
          <w:szCs w:val="22"/>
        </w:rPr>
        <w:t>abordează:dezvoltarea</w:t>
      </w:r>
      <w:proofErr w:type="spellEnd"/>
      <w:proofErr w:type="gram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comunală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planificarea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geografică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clădirile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primăriei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infrastructura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furnizarea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energie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apă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gestiunea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deșeurilor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mobilitatea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organzarea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internă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comunicarea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D87A34" w:rsidRPr="00D051D3">
        <w:rPr>
          <w:rFonts w:ascii="Arial" w:eastAsiaTheme="minorHAnsi" w:hAnsi="Arial" w:cs="Arial"/>
          <w:sz w:val="22"/>
          <w:szCs w:val="22"/>
        </w:rPr>
        <w:t>externă</w:t>
      </w:r>
      <w:proofErr w:type="spellEnd"/>
      <w:r w:rsidR="00D87A34" w:rsidRPr="00D051D3">
        <w:rPr>
          <w:rFonts w:ascii="Arial" w:eastAsiaTheme="minorHAnsi" w:hAnsi="Arial" w:cs="Arial"/>
          <w:sz w:val="22"/>
          <w:szCs w:val="22"/>
        </w:rPr>
        <w:t>.</w:t>
      </w:r>
    </w:p>
    <w:p w14:paraId="7F741520" w14:textId="77777777" w:rsidR="00D87A34" w:rsidRPr="00D051D3" w:rsidRDefault="00D87A34" w:rsidP="00D87A3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D051D3">
        <w:rPr>
          <w:rFonts w:ascii="Arial" w:eastAsiaTheme="minorHAnsi" w:hAnsi="Arial" w:cs="Arial"/>
          <w:sz w:val="22"/>
          <w:szCs w:val="22"/>
        </w:rPr>
        <w:t> </w:t>
      </w:r>
    </w:p>
    <w:p w14:paraId="235B5D3F" w14:textId="77777777" w:rsidR="00D87A34" w:rsidRPr="00D051D3" w:rsidRDefault="00D87A34" w:rsidP="00D87A3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D051D3">
        <w:rPr>
          <w:rFonts w:ascii="Arial" w:eastAsiaTheme="minorHAnsi" w:hAnsi="Arial" w:cs="Arial"/>
          <w:sz w:val="22"/>
          <w:szCs w:val="22"/>
        </w:rPr>
        <w:t>Aceste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șase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domenii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cuprind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sub-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secțiunile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enumerate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aici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reprezintă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în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total, 79 de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criterii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care pot fi evaluate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sistematic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revizuite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în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mod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continuu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acțiunile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planificate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progresele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urmărite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>.</w:t>
      </w:r>
    </w:p>
    <w:p w14:paraId="0314EDAB" w14:textId="77777777" w:rsidR="00D87A34" w:rsidRPr="00D051D3" w:rsidRDefault="00D87A34" w:rsidP="00D87A3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D051D3">
        <w:rPr>
          <w:rFonts w:ascii="Arial" w:eastAsiaTheme="minorHAnsi" w:hAnsi="Arial" w:cs="Arial"/>
          <w:sz w:val="22"/>
          <w:szCs w:val="22"/>
        </w:rPr>
        <w:t> </w:t>
      </w:r>
    </w:p>
    <w:p w14:paraId="54EE59F0" w14:textId="5A212502" w:rsidR="00D87A34" w:rsidRDefault="00D87A34" w:rsidP="00D87A3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D051D3">
        <w:rPr>
          <w:rFonts w:ascii="Arial" w:eastAsiaTheme="minorHAnsi" w:hAnsi="Arial" w:cs="Arial"/>
          <w:sz w:val="22"/>
          <w:szCs w:val="22"/>
        </w:rPr>
        <w:t>Procesul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interdisciplinar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rezultat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procesul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implementare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, combinate cu o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rețea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expertiză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paneuropeană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asigură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că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orașele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vor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reuși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să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îmbunătățească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calitatea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vieții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competitivitatea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și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performanța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lor</w:t>
      </w:r>
      <w:proofErr w:type="spellEnd"/>
      <w:r w:rsidRPr="00D051D3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051D3">
        <w:rPr>
          <w:rFonts w:ascii="Arial" w:eastAsiaTheme="minorHAnsi" w:hAnsi="Arial" w:cs="Arial"/>
          <w:sz w:val="22"/>
          <w:szCs w:val="22"/>
        </w:rPr>
        <w:t>durabilă</w:t>
      </w:r>
      <w:proofErr w:type="spellEnd"/>
      <w:r w:rsidR="0031219C">
        <w:rPr>
          <w:rFonts w:ascii="Arial" w:eastAsiaTheme="minorHAnsi" w:hAnsi="Arial" w:cs="Arial"/>
          <w:sz w:val="22"/>
          <w:szCs w:val="22"/>
        </w:rPr>
        <w:t>.</w:t>
      </w:r>
    </w:p>
    <w:p w14:paraId="25B05FDF" w14:textId="77777777" w:rsidR="0031219C" w:rsidRDefault="0031219C" w:rsidP="00D87A3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</w:p>
    <w:p w14:paraId="4F96755C" w14:textId="77777777" w:rsidR="0031219C" w:rsidRDefault="0031219C" w:rsidP="00D87A3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</w:p>
    <w:p w14:paraId="4495AEB8" w14:textId="0305FDAC" w:rsidR="0031219C" w:rsidRDefault="0031219C" w:rsidP="00D87A3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 </w:t>
      </w:r>
      <w:proofErr w:type="spellStart"/>
      <w:r>
        <w:rPr>
          <w:rFonts w:ascii="Arial" w:eastAsiaTheme="minorHAnsi" w:hAnsi="Arial" w:cs="Arial"/>
          <w:sz w:val="22"/>
          <w:szCs w:val="22"/>
        </w:rPr>
        <w:t>urmare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Consiliul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Local al </w:t>
      </w:r>
      <w:proofErr w:type="spellStart"/>
      <w:r>
        <w:rPr>
          <w:rFonts w:ascii="Arial" w:eastAsiaTheme="minorHAnsi" w:hAnsi="Arial" w:cs="Arial"/>
          <w:sz w:val="22"/>
          <w:szCs w:val="22"/>
        </w:rPr>
        <w:t>primăriei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decide:</w:t>
      </w:r>
    </w:p>
    <w:p w14:paraId="3D5C9F63" w14:textId="77777777" w:rsidR="0031219C" w:rsidRDefault="0031219C" w:rsidP="00D87A3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</w:p>
    <w:p w14:paraId="3C635B33" w14:textId="225D8913" w:rsidR="0031219C" w:rsidRPr="00FE6326" w:rsidRDefault="0031219C" w:rsidP="00FE6326">
      <w:pPr>
        <w:pStyle w:val="ListParagraph"/>
        <w:numPr>
          <w:ilvl w:val="0"/>
          <w:numId w:val="39"/>
        </w:numPr>
        <w:tabs>
          <w:tab w:val="left" w:pos="1680"/>
        </w:tabs>
        <w:rPr>
          <w:rFonts w:ascii="Arial" w:hAnsi="Arial" w:cs="Arial"/>
          <w:color w:val="006600"/>
          <w:sz w:val="28"/>
          <w:szCs w:val="28"/>
        </w:rPr>
      </w:pPr>
      <w:proofErr w:type="spellStart"/>
      <w:r w:rsidRPr="0031219C">
        <w:rPr>
          <w:rFonts w:ascii="Arial" w:hAnsi="Arial" w:cs="Arial"/>
        </w:rPr>
        <w:t>Aderarea</w:t>
      </w:r>
      <w:proofErr w:type="spellEnd"/>
      <w:r w:rsidRPr="0031219C">
        <w:rPr>
          <w:rFonts w:ascii="Arial" w:hAnsi="Arial" w:cs="Arial"/>
        </w:rPr>
        <w:t xml:space="preserve"> la </w:t>
      </w:r>
      <w:proofErr w:type="spellStart"/>
      <w:r w:rsidRPr="0031219C">
        <w:rPr>
          <w:rFonts w:ascii="Arial" w:hAnsi="Arial" w:cs="Arial"/>
        </w:rPr>
        <w:t>programul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Programul</w:t>
      </w:r>
      <w:proofErr w:type="spellEnd"/>
      <w:r w:rsidRPr="0031219C">
        <w:rPr>
          <w:rFonts w:ascii="Arial" w:hAnsi="Arial" w:cs="Arial"/>
        </w:rPr>
        <w:t xml:space="preserve"> European Energy Award – </w:t>
      </w:r>
      <w:proofErr w:type="spellStart"/>
      <w:r w:rsidRPr="0031219C">
        <w:rPr>
          <w:rFonts w:ascii="Arial" w:hAnsi="Arial" w:cs="Arial"/>
        </w:rPr>
        <w:t>Comunitate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Sustenabilă</w:t>
      </w:r>
      <w:proofErr w:type="spellEnd"/>
      <w:r w:rsidRPr="0031219C">
        <w:rPr>
          <w:rFonts w:ascii="Arial" w:hAnsi="Arial" w:cs="Arial"/>
        </w:rPr>
        <w:t xml:space="preserve"> (ROEEA)</w:t>
      </w:r>
    </w:p>
    <w:p w14:paraId="500F1FC4" w14:textId="69F65680" w:rsidR="00FE6326" w:rsidRPr="00FE6326" w:rsidRDefault="0031219C" w:rsidP="00FE6326">
      <w:pPr>
        <w:pStyle w:val="ListParagraph"/>
        <w:numPr>
          <w:ilvl w:val="0"/>
          <w:numId w:val="39"/>
        </w:numPr>
        <w:tabs>
          <w:tab w:val="left" w:pos="1680"/>
        </w:tabs>
        <w:rPr>
          <w:rFonts w:ascii="Arial" w:hAnsi="Arial" w:cs="Arial"/>
          <w:color w:val="006600"/>
          <w:sz w:val="28"/>
          <w:szCs w:val="28"/>
        </w:rPr>
      </w:pPr>
      <w:r w:rsidRPr="0031219C">
        <w:rPr>
          <w:rFonts w:ascii="Arial" w:hAnsi="Arial" w:cs="Arial"/>
        </w:rPr>
        <w:t xml:space="preserve">Se </w:t>
      </w:r>
      <w:proofErr w:type="spellStart"/>
      <w:r w:rsidRPr="0031219C">
        <w:rPr>
          <w:rFonts w:ascii="Arial" w:hAnsi="Arial" w:cs="Arial"/>
        </w:rPr>
        <w:t>angajează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să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creeze</w:t>
      </w:r>
      <w:proofErr w:type="spellEnd"/>
      <w:r w:rsidRPr="0031219C">
        <w:rPr>
          <w:rFonts w:ascii="Arial" w:hAnsi="Arial" w:cs="Arial"/>
        </w:rPr>
        <w:t xml:space="preserve"> o </w:t>
      </w:r>
      <w:proofErr w:type="spellStart"/>
      <w:r w:rsidRPr="0031219C">
        <w:rPr>
          <w:rFonts w:ascii="Arial" w:hAnsi="Arial" w:cs="Arial"/>
        </w:rPr>
        <w:t>echipa</w:t>
      </w:r>
      <w:proofErr w:type="spellEnd"/>
      <w:r w:rsidRPr="0031219C">
        <w:rPr>
          <w:rFonts w:ascii="Arial" w:hAnsi="Arial" w:cs="Arial"/>
        </w:rPr>
        <w:t xml:space="preserve"> de </w:t>
      </w:r>
      <w:proofErr w:type="spellStart"/>
      <w:r w:rsidRPr="0031219C">
        <w:rPr>
          <w:rFonts w:ascii="Arial" w:hAnsi="Arial" w:cs="Arial"/>
        </w:rPr>
        <w:t>lucru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dedicată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programului</w:t>
      </w:r>
      <w:proofErr w:type="spellEnd"/>
      <w:r w:rsidRPr="0031219C">
        <w:rPr>
          <w:rFonts w:ascii="Arial" w:hAnsi="Arial" w:cs="Arial"/>
        </w:rPr>
        <w:t xml:space="preserve"> de </w:t>
      </w:r>
      <w:proofErr w:type="spellStart"/>
      <w:r w:rsidRPr="0031219C">
        <w:rPr>
          <w:rFonts w:ascii="Arial" w:hAnsi="Arial" w:cs="Arial"/>
        </w:rPr>
        <w:t>Comunitate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Sustenabilă</w:t>
      </w:r>
      <w:proofErr w:type="spellEnd"/>
      <w:r w:rsidRPr="0031219C">
        <w:rPr>
          <w:rFonts w:ascii="Arial" w:hAnsi="Arial" w:cs="Arial"/>
        </w:rPr>
        <w:t xml:space="preserve">, care </w:t>
      </w:r>
      <w:proofErr w:type="spellStart"/>
      <w:r w:rsidRPr="0031219C">
        <w:rPr>
          <w:rFonts w:ascii="Arial" w:hAnsi="Arial" w:cs="Arial"/>
        </w:rPr>
        <w:t>să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furnizeze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informațiile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și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datele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necesare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pentru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evaluările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inițiale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și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în</w:t>
      </w:r>
      <w:proofErr w:type="spellEnd"/>
      <w:r w:rsidRPr="0031219C">
        <w:rPr>
          <w:rFonts w:ascii="Arial" w:hAnsi="Arial" w:cs="Arial"/>
        </w:rPr>
        <w:t xml:space="preserve"> curs de </w:t>
      </w:r>
      <w:proofErr w:type="spellStart"/>
      <w:r w:rsidRPr="0031219C">
        <w:rPr>
          <w:rFonts w:ascii="Arial" w:hAnsi="Arial" w:cs="Arial"/>
        </w:rPr>
        <w:t>desfășurare</w:t>
      </w:r>
      <w:proofErr w:type="spellEnd"/>
      <w:r w:rsidRPr="0031219C">
        <w:rPr>
          <w:rFonts w:ascii="Arial" w:hAnsi="Arial" w:cs="Arial"/>
        </w:rPr>
        <w:t xml:space="preserve">, </w:t>
      </w:r>
      <w:proofErr w:type="spellStart"/>
      <w:r w:rsidRPr="0031219C">
        <w:rPr>
          <w:rFonts w:ascii="Arial" w:hAnsi="Arial" w:cs="Arial"/>
        </w:rPr>
        <w:t>să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identifice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acțiuni</w:t>
      </w:r>
      <w:proofErr w:type="spellEnd"/>
      <w:r w:rsidRPr="0031219C">
        <w:rPr>
          <w:rFonts w:ascii="Arial" w:hAnsi="Arial" w:cs="Arial"/>
        </w:rPr>
        <w:t xml:space="preserve"> care </w:t>
      </w:r>
      <w:proofErr w:type="spellStart"/>
      <w:r w:rsidRPr="0031219C">
        <w:rPr>
          <w:rFonts w:ascii="Arial" w:hAnsi="Arial" w:cs="Arial"/>
        </w:rPr>
        <w:t>să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îmbunătățească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performanța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lor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durabilă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prin</w:t>
      </w:r>
      <w:proofErr w:type="spellEnd"/>
      <w:r w:rsidRPr="0031219C">
        <w:rPr>
          <w:rFonts w:ascii="Arial" w:hAnsi="Arial" w:cs="Arial"/>
        </w:rPr>
        <w:t xml:space="preserve"> diverse </w:t>
      </w:r>
      <w:proofErr w:type="spellStart"/>
      <w:r w:rsidRPr="0031219C">
        <w:rPr>
          <w:rFonts w:ascii="Arial" w:hAnsi="Arial" w:cs="Arial"/>
        </w:rPr>
        <w:t>criterii</w:t>
      </w:r>
      <w:proofErr w:type="spellEnd"/>
      <w:r w:rsidRPr="0031219C">
        <w:rPr>
          <w:rFonts w:ascii="Arial" w:hAnsi="Arial" w:cs="Arial"/>
        </w:rPr>
        <w:t xml:space="preserve">, </w:t>
      </w:r>
      <w:proofErr w:type="spellStart"/>
      <w:r w:rsidRPr="0031219C">
        <w:rPr>
          <w:rFonts w:ascii="Arial" w:hAnsi="Arial" w:cs="Arial"/>
        </w:rPr>
        <w:t>să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împărtășească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cunoștințe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și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experiențe</w:t>
      </w:r>
      <w:proofErr w:type="spellEnd"/>
      <w:r w:rsidRPr="0031219C">
        <w:rPr>
          <w:rFonts w:ascii="Arial" w:hAnsi="Arial" w:cs="Arial"/>
        </w:rPr>
        <w:t xml:space="preserve"> cu </w:t>
      </w:r>
      <w:proofErr w:type="spellStart"/>
      <w:r w:rsidRPr="0031219C">
        <w:rPr>
          <w:rFonts w:ascii="Arial" w:hAnsi="Arial" w:cs="Arial"/>
        </w:rPr>
        <w:t>alți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membri</w:t>
      </w:r>
      <w:proofErr w:type="spellEnd"/>
      <w:r w:rsidRPr="0031219C">
        <w:rPr>
          <w:rFonts w:ascii="Arial" w:hAnsi="Arial" w:cs="Arial"/>
        </w:rPr>
        <w:t xml:space="preserve"> din </w:t>
      </w:r>
      <w:proofErr w:type="spellStart"/>
      <w:r w:rsidRPr="0031219C">
        <w:rPr>
          <w:rFonts w:ascii="Arial" w:hAnsi="Arial" w:cs="Arial"/>
        </w:rPr>
        <w:t>comunitatea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națională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și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internațională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și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să</w:t>
      </w:r>
      <w:proofErr w:type="spellEnd"/>
      <w:r w:rsidRPr="0031219C">
        <w:rPr>
          <w:rFonts w:ascii="Arial" w:hAnsi="Arial" w:cs="Arial"/>
        </w:rPr>
        <w:t xml:space="preserve"> se </w:t>
      </w:r>
      <w:proofErr w:type="spellStart"/>
      <w:r w:rsidRPr="0031219C">
        <w:rPr>
          <w:rFonts w:ascii="Arial" w:hAnsi="Arial" w:cs="Arial"/>
        </w:rPr>
        <w:t>implice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activ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pentru</w:t>
      </w:r>
      <w:proofErr w:type="spellEnd"/>
      <w:r w:rsidRPr="0031219C">
        <w:rPr>
          <w:rFonts w:ascii="Arial" w:hAnsi="Arial" w:cs="Arial"/>
        </w:rPr>
        <w:t xml:space="preserve"> a </w:t>
      </w:r>
      <w:proofErr w:type="spellStart"/>
      <w:r w:rsidRPr="0031219C">
        <w:rPr>
          <w:rFonts w:ascii="Arial" w:hAnsi="Arial" w:cs="Arial"/>
        </w:rPr>
        <w:t>prote</w:t>
      </w:r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împreună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cetățenii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planeta</w:t>
      </w:r>
      <w:proofErr w:type="spellEnd"/>
      <w:r w:rsidRPr="0031219C">
        <w:rPr>
          <w:rFonts w:ascii="Arial" w:hAnsi="Arial" w:cs="Arial"/>
        </w:rPr>
        <w:t>.</w:t>
      </w:r>
    </w:p>
    <w:p w14:paraId="5EA00175" w14:textId="0A0F4ABA" w:rsidR="0031219C" w:rsidRPr="0031219C" w:rsidRDefault="0031219C" w:rsidP="0031219C">
      <w:pPr>
        <w:pStyle w:val="ListParagraph"/>
        <w:numPr>
          <w:ilvl w:val="0"/>
          <w:numId w:val="39"/>
        </w:numPr>
        <w:tabs>
          <w:tab w:val="left" w:pos="1680"/>
        </w:tabs>
        <w:rPr>
          <w:rFonts w:ascii="Arial" w:hAnsi="Arial" w:cs="Arial"/>
          <w:color w:val="006600"/>
          <w:sz w:val="28"/>
          <w:szCs w:val="28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angajează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cotizația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programul</w:t>
      </w:r>
      <w:proofErr w:type="spellEnd"/>
      <w:r>
        <w:rPr>
          <w:rFonts w:ascii="Arial" w:hAnsi="Arial" w:cs="Arial"/>
        </w:rPr>
        <w:t xml:space="preserve"> </w:t>
      </w:r>
      <w:r w:rsidRPr="0031219C">
        <w:rPr>
          <w:rFonts w:ascii="Arial" w:hAnsi="Arial" w:cs="Arial"/>
        </w:rPr>
        <w:t xml:space="preserve">European Energy Award – </w:t>
      </w:r>
      <w:proofErr w:type="spellStart"/>
      <w:r w:rsidRPr="0031219C">
        <w:rPr>
          <w:rFonts w:ascii="Arial" w:hAnsi="Arial" w:cs="Arial"/>
        </w:rPr>
        <w:t>Comunitate</w:t>
      </w:r>
      <w:proofErr w:type="spellEnd"/>
      <w:r w:rsidRPr="0031219C">
        <w:rPr>
          <w:rFonts w:ascii="Arial" w:hAnsi="Arial" w:cs="Arial"/>
        </w:rPr>
        <w:t xml:space="preserve"> </w:t>
      </w:r>
      <w:proofErr w:type="spellStart"/>
      <w:r w:rsidRPr="0031219C">
        <w:rPr>
          <w:rFonts w:ascii="Arial" w:hAnsi="Arial" w:cs="Arial"/>
        </w:rPr>
        <w:t>Sustenabilă</w:t>
      </w:r>
      <w:proofErr w:type="spellEnd"/>
      <w:r w:rsidRPr="0031219C">
        <w:rPr>
          <w:rFonts w:ascii="Arial" w:hAnsi="Arial" w:cs="Arial"/>
        </w:rPr>
        <w:t xml:space="preserve"> (ROEEA)</w:t>
      </w:r>
      <w:r w:rsidR="00FE6326">
        <w:rPr>
          <w:rFonts w:ascii="Arial" w:hAnsi="Arial" w:cs="Arial"/>
        </w:rPr>
        <w:t xml:space="preserve"> </w:t>
      </w:r>
      <w:proofErr w:type="spellStart"/>
      <w:r w:rsidR="00FE6326">
        <w:rPr>
          <w:rFonts w:ascii="Arial" w:hAnsi="Arial" w:cs="Arial"/>
        </w:rPr>
        <w:t>gestionat</w:t>
      </w:r>
      <w:proofErr w:type="spellEnd"/>
      <w:r w:rsidR="00FE6326">
        <w:rPr>
          <w:rFonts w:ascii="Arial" w:hAnsi="Arial" w:cs="Arial"/>
        </w:rPr>
        <w:t xml:space="preserve"> de </w:t>
      </w:r>
      <w:proofErr w:type="spellStart"/>
      <w:r w:rsidR="00FE6326">
        <w:rPr>
          <w:rFonts w:ascii="Arial" w:hAnsi="Arial" w:cs="Arial"/>
        </w:rPr>
        <w:t>asociația</w:t>
      </w:r>
      <w:proofErr w:type="spellEnd"/>
      <w:r w:rsidR="00FE6326">
        <w:rPr>
          <w:rFonts w:ascii="Arial" w:hAnsi="Arial" w:cs="Arial"/>
        </w:rPr>
        <w:t xml:space="preserve"> non-profit Romania Green Building Council.</w:t>
      </w:r>
    </w:p>
    <w:p w14:paraId="3F224816" w14:textId="46528CDB" w:rsidR="0031219C" w:rsidRPr="00D051D3" w:rsidRDefault="0031219C" w:rsidP="00FE6326">
      <w:pPr>
        <w:pStyle w:val="font8"/>
        <w:spacing w:before="0" w:beforeAutospacing="0" w:after="0" w:afterAutospacing="0"/>
        <w:ind w:left="360"/>
        <w:textAlignment w:val="baseline"/>
        <w:rPr>
          <w:rFonts w:ascii="Arial" w:eastAsiaTheme="minorHAnsi" w:hAnsi="Arial" w:cs="Arial"/>
          <w:sz w:val="22"/>
          <w:szCs w:val="22"/>
        </w:rPr>
      </w:pPr>
    </w:p>
    <w:p w14:paraId="2CC22503" w14:textId="77777777" w:rsidR="00451E2C" w:rsidRDefault="00451E2C" w:rsidP="004B5F1B">
      <w:pPr>
        <w:pStyle w:val="Heading4"/>
        <w:spacing w:before="0" w:line="264" w:lineRule="atLeast"/>
        <w:textAlignment w:val="baseline"/>
        <w:rPr>
          <w:rFonts w:ascii="Arial" w:eastAsiaTheme="minorHAnsi" w:hAnsi="Arial" w:cs="Arial"/>
          <w:i w:val="0"/>
          <w:iCs w:val="0"/>
          <w:color w:val="006600"/>
          <w:sz w:val="28"/>
          <w:szCs w:val="28"/>
        </w:rPr>
      </w:pPr>
    </w:p>
    <w:p w14:paraId="79A62C51" w14:textId="77777777" w:rsidR="00451E2C" w:rsidRDefault="00451E2C" w:rsidP="004B5F1B">
      <w:pPr>
        <w:pStyle w:val="Heading4"/>
        <w:spacing w:before="0" w:line="264" w:lineRule="atLeast"/>
        <w:textAlignment w:val="baseline"/>
        <w:rPr>
          <w:rFonts w:ascii="Arial" w:eastAsiaTheme="minorHAnsi" w:hAnsi="Arial" w:cs="Arial"/>
          <w:i w:val="0"/>
          <w:iCs w:val="0"/>
          <w:color w:val="006600"/>
          <w:sz w:val="28"/>
          <w:szCs w:val="28"/>
        </w:rPr>
      </w:pPr>
    </w:p>
    <w:p w14:paraId="0672FB69" w14:textId="77777777" w:rsidR="00D051D3" w:rsidRDefault="00D051D3" w:rsidP="004B5F1B">
      <w:pPr>
        <w:pStyle w:val="Heading4"/>
        <w:spacing w:before="0" w:line="264" w:lineRule="atLeast"/>
        <w:textAlignment w:val="baseline"/>
        <w:rPr>
          <w:rFonts w:ascii="Arial" w:eastAsiaTheme="minorHAnsi" w:hAnsi="Arial" w:cs="Arial"/>
          <w:i w:val="0"/>
          <w:iCs w:val="0"/>
          <w:color w:val="006600"/>
          <w:sz w:val="28"/>
          <w:szCs w:val="28"/>
          <w:lang w:val="ro-RO"/>
        </w:rPr>
      </w:pPr>
    </w:p>
    <w:p w14:paraId="6EC14685" w14:textId="77777777" w:rsidR="0031219C" w:rsidRDefault="0031219C" w:rsidP="004B5F1B">
      <w:pPr>
        <w:pStyle w:val="Heading4"/>
        <w:spacing w:before="0" w:line="264" w:lineRule="atLeast"/>
        <w:textAlignment w:val="baseline"/>
        <w:rPr>
          <w:rFonts w:ascii="Arial" w:eastAsiaTheme="minorHAnsi" w:hAnsi="Arial" w:cs="Arial"/>
          <w:i w:val="0"/>
          <w:iCs w:val="0"/>
          <w:color w:val="006600"/>
          <w:sz w:val="28"/>
          <w:szCs w:val="28"/>
          <w:lang w:val="ro-RO"/>
        </w:rPr>
      </w:pPr>
    </w:p>
    <w:p w14:paraId="4BDEDE3B" w14:textId="5B774833" w:rsidR="004B5F1B" w:rsidRPr="00FE6326" w:rsidRDefault="00D051D3" w:rsidP="004B5F1B">
      <w:pPr>
        <w:pStyle w:val="Heading4"/>
        <w:spacing w:before="0" w:line="264" w:lineRule="atLeast"/>
        <w:textAlignment w:val="baseline"/>
        <w:rPr>
          <w:rFonts w:ascii="Arial" w:eastAsiaTheme="minorHAnsi" w:hAnsi="Arial" w:cs="Arial"/>
          <w:i w:val="0"/>
          <w:iCs w:val="0"/>
          <w:color w:val="006600"/>
          <w:sz w:val="28"/>
          <w:szCs w:val="28"/>
        </w:rPr>
      </w:pPr>
      <w:r w:rsidRPr="00FE6326">
        <w:rPr>
          <w:rFonts w:ascii="Arial" w:eastAsiaTheme="minorHAnsi" w:hAnsi="Arial" w:cs="Arial"/>
          <w:i w:val="0"/>
          <w:iCs w:val="0"/>
          <w:color w:val="006600"/>
          <w:sz w:val="28"/>
          <w:szCs w:val="28"/>
          <w:lang w:val="ro-RO"/>
        </w:rPr>
        <w:t xml:space="preserve">Șase Domenii </w:t>
      </w:r>
      <w:r w:rsidR="00C25C1B" w:rsidRPr="00FE6326">
        <w:rPr>
          <w:rFonts w:ascii="Arial" w:eastAsiaTheme="minorHAnsi" w:hAnsi="Arial" w:cs="Arial"/>
          <w:i w:val="0"/>
          <w:iCs w:val="0"/>
          <w:color w:val="006600"/>
          <w:sz w:val="28"/>
          <w:szCs w:val="28"/>
          <w:lang w:val="ro-RO"/>
        </w:rPr>
        <w:t>de ev</w:t>
      </w:r>
      <w:r w:rsidRPr="00FE6326">
        <w:rPr>
          <w:rFonts w:ascii="Arial" w:eastAsiaTheme="minorHAnsi" w:hAnsi="Arial" w:cs="Arial"/>
          <w:i w:val="0"/>
          <w:iCs w:val="0"/>
          <w:color w:val="006600"/>
          <w:sz w:val="28"/>
          <w:szCs w:val="28"/>
          <w:lang w:val="ro-RO"/>
        </w:rPr>
        <w:t xml:space="preserve">aluare a Performaței Durabile a Orașului </w:t>
      </w:r>
    </w:p>
    <w:p w14:paraId="40005866" w14:textId="77777777" w:rsidR="0095255B" w:rsidRPr="0095255B" w:rsidRDefault="0095255B" w:rsidP="0095255B"/>
    <w:p w14:paraId="684C0829" w14:textId="77777777" w:rsidR="00206E7E" w:rsidRPr="00D87A34" w:rsidRDefault="004B5F1B" w:rsidP="004B5F1B">
      <w:pPr>
        <w:pStyle w:val="Heading4"/>
        <w:spacing w:before="0" w:line="264" w:lineRule="atLeast"/>
        <w:textAlignment w:val="baseline"/>
        <w:rPr>
          <w:rFonts w:ascii="Arial" w:eastAsiaTheme="minorHAnsi" w:hAnsi="Arial" w:cs="Arial"/>
          <w:b/>
          <w:i w:val="0"/>
          <w:iCs w:val="0"/>
          <w:color w:val="auto"/>
          <w:sz w:val="28"/>
          <w:szCs w:val="28"/>
        </w:rPr>
      </w:pPr>
      <w:r w:rsidRPr="00D87A34">
        <w:rPr>
          <w:rFonts w:ascii="Arial" w:hAnsi="Arial" w:cs="Arial"/>
          <w:b/>
          <w:i w:val="0"/>
          <w:sz w:val="28"/>
          <w:szCs w:val="28"/>
        </w:rPr>
        <w:t>1</w:t>
      </w:r>
      <w:r w:rsidR="00D87A34">
        <w:rPr>
          <w:rFonts w:ascii="Arial" w:hAnsi="Arial" w:cs="Arial"/>
          <w:b/>
          <w:i w:val="0"/>
          <w:sz w:val="28"/>
          <w:szCs w:val="28"/>
        </w:rPr>
        <w:t>.</w:t>
      </w:r>
      <w:r w:rsidRPr="00D87A34">
        <w:rPr>
          <w:rFonts w:ascii="Arial" w:hAnsi="Arial" w:cs="Arial"/>
          <w:b/>
          <w:i w:val="0"/>
          <w:sz w:val="28"/>
          <w:szCs w:val="28"/>
        </w:rPr>
        <w:t xml:space="preserve"> </w:t>
      </w:r>
      <w:proofErr w:type="spellStart"/>
      <w:r w:rsidR="00206E7E" w:rsidRPr="00D87A34">
        <w:rPr>
          <w:rFonts w:ascii="Arial" w:hAnsi="Arial" w:cs="Arial"/>
          <w:b/>
          <w:i w:val="0"/>
          <w:sz w:val="28"/>
          <w:szCs w:val="28"/>
        </w:rPr>
        <w:t>Dezvoltare</w:t>
      </w:r>
      <w:proofErr w:type="spellEnd"/>
      <w:r w:rsidR="00206E7E" w:rsidRPr="00D87A34">
        <w:rPr>
          <w:rFonts w:ascii="Arial" w:hAnsi="Arial" w:cs="Arial"/>
          <w:b/>
          <w:i w:val="0"/>
          <w:sz w:val="28"/>
          <w:szCs w:val="28"/>
        </w:rPr>
        <w:t xml:space="preserve"> </w:t>
      </w:r>
      <w:proofErr w:type="spellStart"/>
      <w:r w:rsidR="00206E7E" w:rsidRPr="00D87A34">
        <w:rPr>
          <w:rFonts w:ascii="Arial" w:hAnsi="Arial" w:cs="Arial"/>
          <w:b/>
          <w:i w:val="0"/>
          <w:sz w:val="28"/>
          <w:szCs w:val="28"/>
        </w:rPr>
        <w:t>comunală</w:t>
      </w:r>
      <w:proofErr w:type="spellEnd"/>
      <w:r w:rsidR="00206E7E" w:rsidRPr="00D87A34">
        <w:rPr>
          <w:rFonts w:ascii="Arial" w:hAnsi="Arial" w:cs="Arial"/>
          <w:b/>
          <w:i w:val="0"/>
          <w:sz w:val="28"/>
          <w:szCs w:val="28"/>
        </w:rPr>
        <w:t xml:space="preserve">, </w:t>
      </w:r>
      <w:proofErr w:type="spellStart"/>
      <w:r w:rsidR="00206E7E" w:rsidRPr="00D87A34">
        <w:rPr>
          <w:rFonts w:ascii="Arial" w:hAnsi="Arial" w:cs="Arial"/>
          <w:b/>
          <w:i w:val="0"/>
          <w:sz w:val="28"/>
          <w:szCs w:val="28"/>
        </w:rPr>
        <w:t>planificare</w:t>
      </w:r>
      <w:proofErr w:type="spellEnd"/>
    </w:p>
    <w:p w14:paraId="47E1F532" w14:textId="77777777" w:rsidR="00206E7E" w:rsidRPr="0036150B" w:rsidRDefault="00206E7E" w:rsidP="00206E7E">
      <w:p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Politici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energetice</w:t>
      </w:r>
      <w:proofErr w:type="spellEnd"/>
      <w:r w:rsidRPr="0036150B">
        <w:rPr>
          <w:rFonts w:ascii="Arial" w:hAnsi="Arial" w:cs="Arial"/>
        </w:rPr>
        <w:t xml:space="preserve">, </w:t>
      </w:r>
      <w:proofErr w:type="spellStart"/>
      <w:r w:rsidRPr="0036150B">
        <w:rPr>
          <w:rFonts w:ascii="Arial" w:hAnsi="Arial" w:cs="Arial"/>
        </w:rPr>
        <w:t>reglementări</w:t>
      </w:r>
      <w:proofErr w:type="spellEnd"/>
      <w:r w:rsidRPr="0036150B">
        <w:rPr>
          <w:rFonts w:ascii="Arial" w:hAnsi="Arial" w:cs="Arial"/>
        </w:rPr>
        <w:t xml:space="preserve"> de urbanism</w:t>
      </w:r>
    </w:p>
    <w:p w14:paraId="42885302" w14:textId="77777777" w:rsidR="00206E7E" w:rsidRPr="0036150B" w:rsidRDefault="00206E7E" w:rsidP="00206E7E">
      <w:pPr>
        <w:spacing w:after="0" w:line="240" w:lineRule="auto"/>
        <w:textAlignment w:val="baseline"/>
        <w:rPr>
          <w:rFonts w:ascii="Arial" w:hAnsi="Arial" w:cs="Arial"/>
        </w:rPr>
      </w:pPr>
      <w:r w:rsidRPr="0036150B">
        <w:rPr>
          <w:rFonts w:ascii="Arial" w:hAnsi="Arial" w:cs="Arial"/>
        </w:rPr>
        <w:t> </w:t>
      </w:r>
    </w:p>
    <w:p w14:paraId="02E55763" w14:textId="77777777" w:rsidR="00206E7E" w:rsidRPr="0036150B" w:rsidRDefault="00206E7E" w:rsidP="00206E7E">
      <w:p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Concepte</w:t>
      </w:r>
      <w:proofErr w:type="spellEnd"/>
      <w:r w:rsidRPr="0036150B">
        <w:rPr>
          <w:rFonts w:ascii="Arial" w:hAnsi="Arial" w:cs="Arial"/>
        </w:rPr>
        <w:t xml:space="preserve">, </w:t>
      </w:r>
      <w:proofErr w:type="spellStart"/>
      <w:r w:rsidRPr="0036150B">
        <w:rPr>
          <w:rFonts w:ascii="Arial" w:hAnsi="Arial" w:cs="Arial"/>
        </w:rPr>
        <w:t>strategie</w:t>
      </w:r>
      <w:proofErr w:type="spellEnd"/>
    </w:p>
    <w:p w14:paraId="33561468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Strategia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climatică</w:t>
      </w:r>
      <w:proofErr w:type="spellEnd"/>
      <w:r w:rsidRPr="0036150B">
        <w:rPr>
          <w:rFonts w:ascii="Arial" w:hAnsi="Arial" w:cs="Arial"/>
        </w:rPr>
        <w:t xml:space="preserve"> la </w:t>
      </w:r>
      <w:proofErr w:type="spellStart"/>
      <w:r w:rsidRPr="0036150B">
        <w:rPr>
          <w:rFonts w:ascii="Arial" w:hAnsi="Arial" w:cs="Arial"/>
        </w:rPr>
        <w:t>nivel</w:t>
      </w:r>
      <w:proofErr w:type="spellEnd"/>
      <w:r w:rsidRPr="0036150B">
        <w:rPr>
          <w:rFonts w:ascii="Arial" w:hAnsi="Arial" w:cs="Arial"/>
        </w:rPr>
        <w:t xml:space="preserve"> municipal, perspective </w:t>
      </w:r>
      <w:proofErr w:type="spellStart"/>
      <w:r w:rsidRPr="0036150B">
        <w:rPr>
          <w:rFonts w:ascii="Arial" w:hAnsi="Arial" w:cs="Arial"/>
        </w:rPr>
        <w:t>energetice</w:t>
      </w:r>
      <w:proofErr w:type="spellEnd"/>
    </w:p>
    <w:p w14:paraId="0859B068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Balanţă</w:t>
      </w:r>
      <w:proofErr w:type="spellEnd"/>
      <w:r w:rsidRPr="0036150B">
        <w:rPr>
          <w:rFonts w:ascii="Arial" w:hAnsi="Arial" w:cs="Arial"/>
        </w:rPr>
        <w:t xml:space="preserve">, </w:t>
      </w:r>
      <w:proofErr w:type="spellStart"/>
      <w:r w:rsidRPr="0036150B">
        <w:rPr>
          <w:rFonts w:ascii="Arial" w:hAnsi="Arial" w:cs="Arial"/>
        </w:rPr>
        <w:t>sisteme</w:t>
      </w:r>
      <w:proofErr w:type="spellEnd"/>
      <w:r w:rsidRPr="0036150B">
        <w:rPr>
          <w:rFonts w:ascii="Arial" w:hAnsi="Arial" w:cs="Arial"/>
        </w:rPr>
        <w:t xml:space="preserve"> de </w:t>
      </w:r>
      <w:proofErr w:type="spellStart"/>
      <w:r w:rsidRPr="0036150B">
        <w:rPr>
          <w:rFonts w:ascii="Arial" w:hAnsi="Arial" w:cs="Arial"/>
        </w:rPr>
        <w:t>indicatori</w:t>
      </w:r>
      <w:proofErr w:type="spellEnd"/>
    </w:p>
    <w:p w14:paraId="73D128FF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r w:rsidRPr="0036150B">
        <w:rPr>
          <w:rFonts w:ascii="Arial" w:hAnsi="Arial" w:cs="Arial"/>
        </w:rPr>
        <w:t>​</w:t>
      </w:r>
      <w:proofErr w:type="spellStart"/>
      <w:r w:rsidRPr="0036150B">
        <w:rPr>
          <w:rFonts w:ascii="Arial" w:hAnsi="Arial" w:cs="Arial"/>
        </w:rPr>
        <w:t>Protecţia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climatului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şi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conceptul</w:t>
      </w:r>
      <w:proofErr w:type="spellEnd"/>
      <w:r w:rsidRPr="0036150B">
        <w:rPr>
          <w:rFonts w:ascii="Arial" w:hAnsi="Arial" w:cs="Arial"/>
        </w:rPr>
        <w:t xml:space="preserve"> energetic</w:t>
      </w:r>
    </w:p>
    <w:p w14:paraId="3A1EA6B6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Evaluarea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efectelor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modificărilor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climatice</w:t>
      </w:r>
      <w:proofErr w:type="spellEnd"/>
      <w:r w:rsidRPr="0036150B">
        <w:rPr>
          <w:rFonts w:ascii="Arial" w:hAnsi="Arial" w:cs="Arial"/>
        </w:rPr>
        <w:t xml:space="preserve">; </w:t>
      </w:r>
      <w:proofErr w:type="spellStart"/>
      <w:r w:rsidRPr="0036150B">
        <w:rPr>
          <w:rFonts w:ascii="Arial" w:hAnsi="Arial" w:cs="Arial"/>
        </w:rPr>
        <w:t>evaluarea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impactului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asupra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modificării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climatice</w:t>
      </w:r>
      <w:proofErr w:type="spellEnd"/>
    </w:p>
    <w:p w14:paraId="44EE797F" w14:textId="77777777" w:rsidR="00D87A34" w:rsidRPr="0095255B" w:rsidRDefault="00206E7E" w:rsidP="0095255B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Conceptul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pentru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deşeuri</w:t>
      </w:r>
      <w:proofErr w:type="spellEnd"/>
    </w:p>
    <w:p w14:paraId="0BB7CDC3" w14:textId="77777777" w:rsidR="00D87A34" w:rsidRDefault="00D87A34" w:rsidP="00206E7E">
      <w:pPr>
        <w:spacing w:after="0" w:line="240" w:lineRule="auto"/>
        <w:textAlignment w:val="baseline"/>
        <w:rPr>
          <w:rFonts w:ascii="Arial" w:hAnsi="Arial" w:cs="Arial"/>
        </w:rPr>
      </w:pPr>
    </w:p>
    <w:p w14:paraId="255D7667" w14:textId="77777777" w:rsidR="00206E7E" w:rsidRPr="0036150B" w:rsidRDefault="00206E7E" w:rsidP="00206E7E">
      <w:p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Planificarea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dezvoltării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municipale</w:t>
      </w:r>
      <w:proofErr w:type="spellEnd"/>
    </w:p>
    <w:p w14:paraId="0D94089D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Planificarea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energetică</w:t>
      </w:r>
      <w:proofErr w:type="spellEnd"/>
    </w:p>
    <w:p w14:paraId="031B358C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Mobilitate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şi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planificarea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traficului</w:t>
      </w:r>
      <w:proofErr w:type="spellEnd"/>
    </w:p>
    <w:p w14:paraId="45E1EC6A" w14:textId="77777777" w:rsidR="00206E7E" w:rsidRPr="0036150B" w:rsidRDefault="00206E7E" w:rsidP="00206E7E">
      <w:pPr>
        <w:spacing w:after="0" w:line="240" w:lineRule="auto"/>
        <w:textAlignment w:val="baseline"/>
        <w:rPr>
          <w:rFonts w:ascii="Arial" w:hAnsi="Arial" w:cs="Arial"/>
        </w:rPr>
      </w:pPr>
      <w:r w:rsidRPr="0036150B">
        <w:rPr>
          <w:rFonts w:ascii="Arial" w:hAnsi="Arial" w:cs="Arial"/>
        </w:rPr>
        <w:t>​</w:t>
      </w:r>
    </w:p>
    <w:p w14:paraId="07376CF7" w14:textId="77777777" w:rsidR="00206E7E" w:rsidRPr="0036150B" w:rsidRDefault="00206E7E" w:rsidP="00206E7E">
      <w:p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Obligaţiile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proprietarilor</w:t>
      </w:r>
      <w:proofErr w:type="spellEnd"/>
      <w:r w:rsidRPr="0036150B">
        <w:rPr>
          <w:rFonts w:ascii="Arial" w:hAnsi="Arial" w:cs="Arial"/>
        </w:rPr>
        <w:t xml:space="preserve"> de </w:t>
      </w:r>
      <w:proofErr w:type="spellStart"/>
      <w:r w:rsidRPr="0036150B">
        <w:rPr>
          <w:rFonts w:ascii="Arial" w:hAnsi="Arial" w:cs="Arial"/>
        </w:rPr>
        <w:t>terenuri</w:t>
      </w:r>
      <w:proofErr w:type="spellEnd"/>
    </w:p>
    <w:p w14:paraId="745BEAA9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Instrumente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obligatorii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pentru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proprietarii</w:t>
      </w:r>
      <w:proofErr w:type="spellEnd"/>
      <w:r w:rsidRPr="0036150B">
        <w:rPr>
          <w:rFonts w:ascii="Arial" w:hAnsi="Arial" w:cs="Arial"/>
        </w:rPr>
        <w:t xml:space="preserve"> de </w:t>
      </w:r>
      <w:proofErr w:type="spellStart"/>
      <w:r w:rsidRPr="0036150B">
        <w:rPr>
          <w:rFonts w:ascii="Arial" w:hAnsi="Arial" w:cs="Arial"/>
        </w:rPr>
        <w:t>terenuri</w:t>
      </w:r>
      <w:proofErr w:type="spellEnd"/>
    </w:p>
    <w:p w14:paraId="054658AC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Dezvoltare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urbană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şi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rurală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inovatoare</w:t>
      </w:r>
      <w:proofErr w:type="spellEnd"/>
    </w:p>
    <w:p w14:paraId="76C47AF3" w14:textId="77777777" w:rsidR="00206E7E" w:rsidRPr="0036150B" w:rsidRDefault="00206E7E" w:rsidP="00206E7E">
      <w:pPr>
        <w:spacing w:after="0" w:line="240" w:lineRule="auto"/>
        <w:textAlignment w:val="baseline"/>
        <w:rPr>
          <w:rFonts w:ascii="Arial" w:hAnsi="Arial" w:cs="Arial"/>
        </w:rPr>
      </w:pPr>
      <w:r w:rsidRPr="0036150B">
        <w:rPr>
          <w:rFonts w:ascii="Arial" w:hAnsi="Arial" w:cs="Arial"/>
        </w:rPr>
        <w:t>​</w:t>
      </w:r>
    </w:p>
    <w:p w14:paraId="6AADAC85" w14:textId="77777777" w:rsidR="00206E7E" w:rsidRPr="0036150B" w:rsidRDefault="00206E7E" w:rsidP="00206E7E">
      <w:pPr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Autorizaţiile</w:t>
      </w:r>
      <w:proofErr w:type="spellEnd"/>
      <w:r w:rsidRPr="0036150B">
        <w:rPr>
          <w:rFonts w:ascii="Arial" w:hAnsi="Arial" w:cs="Arial"/>
        </w:rPr>
        <w:t xml:space="preserve"> de </w:t>
      </w:r>
      <w:proofErr w:type="spellStart"/>
      <w:r w:rsidRPr="0036150B">
        <w:rPr>
          <w:rFonts w:ascii="Arial" w:hAnsi="Arial" w:cs="Arial"/>
        </w:rPr>
        <w:t>construcţii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şi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monitorizarea</w:t>
      </w:r>
      <w:proofErr w:type="spellEnd"/>
    </w:p>
    <w:p w14:paraId="23C0480E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Analiza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aprobărilor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pentru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construcţii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şi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monitorizarea</w:t>
      </w:r>
      <w:proofErr w:type="spellEnd"/>
    </w:p>
    <w:p w14:paraId="2298FD7B" w14:textId="77777777" w:rsidR="00206E7E" w:rsidRPr="0036150B" w:rsidRDefault="00206E7E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Consultare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privind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aspectele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energetice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şi</w:t>
      </w:r>
      <w:proofErr w:type="spellEnd"/>
      <w:r w:rsidRPr="0036150B">
        <w:rPr>
          <w:rFonts w:ascii="Arial" w:hAnsi="Arial" w:cs="Arial"/>
        </w:rPr>
        <w:t xml:space="preserve"> de </w:t>
      </w:r>
      <w:proofErr w:type="spellStart"/>
      <w:r w:rsidRPr="0036150B">
        <w:rPr>
          <w:rFonts w:ascii="Arial" w:hAnsi="Arial" w:cs="Arial"/>
        </w:rPr>
        <w:t>protecţie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climatică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în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procesele</w:t>
      </w:r>
      <w:proofErr w:type="spellEnd"/>
      <w:r w:rsidRPr="0036150B">
        <w:rPr>
          <w:rFonts w:ascii="Arial" w:hAnsi="Arial" w:cs="Arial"/>
        </w:rPr>
        <w:t xml:space="preserve"> de </w:t>
      </w:r>
      <w:proofErr w:type="spellStart"/>
      <w:r w:rsidRPr="0036150B">
        <w:rPr>
          <w:rFonts w:ascii="Arial" w:hAnsi="Arial" w:cs="Arial"/>
        </w:rPr>
        <w:t>construcţii</w:t>
      </w:r>
      <w:proofErr w:type="spellEnd"/>
    </w:p>
    <w:p w14:paraId="62411A98" w14:textId="77777777" w:rsidR="00CE13B4" w:rsidRPr="0036150B" w:rsidRDefault="00CE13B4" w:rsidP="00CE13B4">
      <w:pPr>
        <w:spacing w:after="0" w:line="240" w:lineRule="auto"/>
        <w:textAlignment w:val="baseline"/>
        <w:rPr>
          <w:rFonts w:ascii="Arial" w:hAnsi="Arial" w:cs="Arial"/>
        </w:rPr>
      </w:pPr>
    </w:p>
    <w:p w14:paraId="76A61AEC" w14:textId="77777777" w:rsidR="00CE13B4" w:rsidRPr="0036150B" w:rsidRDefault="00CE13B4" w:rsidP="00CE13B4">
      <w:pPr>
        <w:spacing w:after="0" w:line="240" w:lineRule="auto"/>
        <w:textAlignment w:val="baseline"/>
        <w:rPr>
          <w:rFonts w:ascii="Arial" w:hAnsi="Arial" w:cs="Arial"/>
        </w:rPr>
      </w:pPr>
    </w:p>
    <w:p w14:paraId="5D63CA8A" w14:textId="77777777" w:rsidR="00CE13B4" w:rsidRPr="00D87A34" w:rsidRDefault="004B5F1B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  <w:r w:rsidRPr="00D87A34">
        <w:rPr>
          <w:rFonts w:ascii="Arial" w:hAnsi="Arial" w:cs="Arial"/>
          <w:b/>
          <w:i w:val="0"/>
          <w:sz w:val="28"/>
          <w:szCs w:val="28"/>
        </w:rPr>
        <w:t>2</w:t>
      </w:r>
      <w:r w:rsidR="00D87A34">
        <w:rPr>
          <w:rFonts w:ascii="Arial" w:hAnsi="Arial" w:cs="Arial"/>
          <w:b/>
          <w:i w:val="0"/>
          <w:sz w:val="28"/>
          <w:szCs w:val="28"/>
        </w:rPr>
        <w:t>.</w:t>
      </w:r>
      <w:r w:rsidRPr="00D87A34">
        <w:rPr>
          <w:rFonts w:ascii="Arial" w:hAnsi="Arial" w:cs="Arial"/>
          <w:b/>
          <w:i w:val="0"/>
          <w:sz w:val="28"/>
          <w:szCs w:val="28"/>
        </w:rPr>
        <w:t xml:space="preserve"> </w:t>
      </w:r>
      <w:proofErr w:type="spellStart"/>
      <w:r w:rsidR="00CE13B4" w:rsidRPr="00D87A34">
        <w:rPr>
          <w:rFonts w:ascii="Arial" w:hAnsi="Arial" w:cs="Arial"/>
          <w:b/>
          <w:i w:val="0"/>
          <w:sz w:val="28"/>
          <w:szCs w:val="28"/>
        </w:rPr>
        <w:t>Clădirile</w:t>
      </w:r>
      <w:proofErr w:type="spellEnd"/>
      <w:r w:rsidR="00CE13B4" w:rsidRPr="00D87A34">
        <w:rPr>
          <w:rFonts w:ascii="Arial" w:hAnsi="Arial" w:cs="Arial"/>
          <w:b/>
          <w:i w:val="0"/>
          <w:sz w:val="28"/>
          <w:szCs w:val="28"/>
        </w:rPr>
        <w:t xml:space="preserve"> </w:t>
      </w:r>
      <w:proofErr w:type="spellStart"/>
      <w:r w:rsidR="00CE13B4" w:rsidRPr="00D87A34">
        <w:rPr>
          <w:rFonts w:ascii="Arial" w:hAnsi="Arial" w:cs="Arial"/>
          <w:b/>
          <w:i w:val="0"/>
          <w:sz w:val="28"/>
          <w:szCs w:val="28"/>
        </w:rPr>
        <w:t>primăriei</w:t>
      </w:r>
      <w:proofErr w:type="spellEnd"/>
      <w:r w:rsidR="00CE13B4" w:rsidRPr="00D87A34">
        <w:rPr>
          <w:rFonts w:ascii="Arial" w:hAnsi="Arial" w:cs="Arial"/>
          <w:b/>
          <w:i w:val="0"/>
          <w:sz w:val="28"/>
          <w:szCs w:val="28"/>
        </w:rPr>
        <w:t xml:space="preserve"> &amp; </w:t>
      </w:r>
      <w:proofErr w:type="spellStart"/>
      <w:r w:rsidR="00CE13B4" w:rsidRPr="00D87A34">
        <w:rPr>
          <w:rFonts w:ascii="Arial" w:hAnsi="Arial" w:cs="Arial"/>
          <w:b/>
          <w:i w:val="0"/>
          <w:sz w:val="28"/>
          <w:szCs w:val="28"/>
        </w:rPr>
        <w:t>Infrastructură</w:t>
      </w:r>
      <w:proofErr w:type="spellEnd"/>
    </w:p>
    <w:p w14:paraId="585E053F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ascii="Arial" w:eastAsiaTheme="minorHAnsi" w:hAnsi="Arial" w:cs="Arial"/>
          <w:sz w:val="22"/>
          <w:szCs w:val="22"/>
        </w:rPr>
        <w:t xml:space="preserve">Management energetic,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eficienţa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clădirlilor</w:t>
      </w:r>
      <w:proofErr w:type="spellEnd"/>
    </w:p>
    <w:p w14:paraId="29FC180E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4733A694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Managementul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energiei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al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apei</w:t>
      </w:r>
      <w:proofErr w:type="spellEnd"/>
    </w:p>
    <w:p w14:paraId="238A5F46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Standarde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pentru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construcţia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şi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managementul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clădirilor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publice</w:t>
      </w:r>
      <w:proofErr w:type="spellEnd"/>
    </w:p>
    <w:p w14:paraId="0E75BC4D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Analiză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energetică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iniţială</w:t>
      </w:r>
      <w:proofErr w:type="spellEnd"/>
      <w:r w:rsidRPr="0036150B">
        <w:rPr>
          <w:rFonts w:ascii="Arial" w:hAnsi="Arial" w:cs="Arial"/>
        </w:rPr>
        <w:t xml:space="preserve">, </w:t>
      </w:r>
      <w:proofErr w:type="spellStart"/>
      <w:r w:rsidRPr="0036150B">
        <w:rPr>
          <w:rFonts w:ascii="Arial" w:hAnsi="Arial" w:cs="Arial"/>
        </w:rPr>
        <w:t>consideraţii</w:t>
      </w:r>
      <w:proofErr w:type="spellEnd"/>
    </w:p>
    <w:p w14:paraId="55C58E78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Analize</w:t>
      </w:r>
      <w:proofErr w:type="spellEnd"/>
      <w:r w:rsidRPr="0036150B">
        <w:rPr>
          <w:rFonts w:ascii="Arial" w:hAnsi="Arial" w:cs="Arial"/>
        </w:rPr>
        <w:t xml:space="preserve">, </w:t>
      </w:r>
      <w:proofErr w:type="spellStart"/>
      <w:r w:rsidRPr="0036150B">
        <w:rPr>
          <w:rFonts w:ascii="Arial" w:hAnsi="Arial" w:cs="Arial"/>
        </w:rPr>
        <w:t>optimizarea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operării</w:t>
      </w:r>
      <w:proofErr w:type="spellEnd"/>
    </w:p>
    <w:p w14:paraId="16F769CA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Conceptul</w:t>
      </w:r>
      <w:proofErr w:type="spellEnd"/>
      <w:r w:rsidRPr="0036150B">
        <w:rPr>
          <w:rFonts w:ascii="Arial" w:hAnsi="Arial" w:cs="Arial"/>
        </w:rPr>
        <w:t xml:space="preserve"> de </w:t>
      </w:r>
      <w:proofErr w:type="spellStart"/>
      <w:r w:rsidRPr="0036150B">
        <w:rPr>
          <w:rFonts w:ascii="Arial" w:hAnsi="Arial" w:cs="Arial"/>
        </w:rPr>
        <w:t>renovare</w:t>
      </w:r>
      <w:proofErr w:type="spellEnd"/>
    </w:p>
    <w:p w14:paraId="2CA215D8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Construcţii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noi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sau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renovări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exemplare</w:t>
      </w:r>
      <w:proofErr w:type="spellEnd"/>
    </w:p>
    <w:p w14:paraId="612CC06E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0CDF2850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Ţinte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cantitative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energie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eficienţă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impact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asupra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climei</w:t>
      </w:r>
      <w:proofErr w:type="spellEnd"/>
    </w:p>
    <w:p w14:paraId="681A2B33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Energii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regenerabile</w:t>
      </w:r>
      <w:proofErr w:type="spellEnd"/>
      <w:r w:rsidRPr="0036150B">
        <w:rPr>
          <w:rFonts w:ascii="Arial" w:hAnsi="Arial" w:cs="Arial"/>
        </w:rPr>
        <w:t xml:space="preserve"> - </w:t>
      </w:r>
      <w:proofErr w:type="spellStart"/>
      <w:r w:rsidRPr="0036150B">
        <w:rPr>
          <w:rFonts w:ascii="Arial" w:hAnsi="Arial" w:cs="Arial"/>
        </w:rPr>
        <w:t>încălzire</w:t>
      </w:r>
      <w:proofErr w:type="spellEnd"/>
    </w:p>
    <w:p w14:paraId="4EF82ED3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Energii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regenerabile</w:t>
      </w:r>
      <w:proofErr w:type="spellEnd"/>
      <w:r w:rsidRPr="0036150B">
        <w:rPr>
          <w:rFonts w:ascii="Arial" w:hAnsi="Arial" w:cs="Arial"/>
        </w:rPr>
        <w:t xml:space="preserve"> - </w:t>
      </w:r>
      <w:proofErr w:type="spellStart"/>
      <w:r w:rsidRPr="0036150B">
        <w:rPr>
          <w:rFonts w:ascii="Arial" w:hAnsi="Arial" w:cs="Arial"/>
        </w:rPr>
        <w:t>electricitate</w:t>
      </w:r>
      <w:proofErr w:type="spellEnd"/>
    </w:p>
    <w:p w14:paraId="222932B1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Eficienţa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energetică</w:t>
      </w:r>
      <w:proofErr w:type="spellEnd"/>
      <w:r w:rsidRPr="0036150B">
        <w:rPr>
          <w:rFonts w:ascii="Arial" w:hAnsi="Arial" w:cs="Arial"/>
        </w:rPr>
        <w:t xml:space="preserve"> - </w:t>
      </w:r>
      <w:proofErr w:type="spellStart"/>
      <w:r w:rsidRPr="0036150B">
        <w:rPr>
          <w:rFonts w:ascii="Arial" w:hAnsi="Arial" w:cs="Arial"/>
        </w:rPr>
        <w:t>încălzire</w:t>
      </w:r>
      <w:proofErr w:type="spellEnd"/>
    </w:p>
    <w:p w14:paraId="218A6235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Eficienţa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energetică</w:t>
      </w:r>
      <w:proofErr w:type="spellEnd"/>
      <w:r w:rsidRPr="0036150B">
        <w:rPr>
          <w:rFonts w:ascii="Arial" w:hAnsi="Arial" w:cs="Arial"/>
        </w:rPr>
        <w:t xml:space="preserve"> - </w:t>
      </w:r>
      <w:proofErr w:type="spellStart"/>
      <w:r w:rsidRPr="0036150B">
        <w:rPr>
          <w:rFonts w:ascii="Arial" w:hAnsi="Arial" w:cs="Arial"/>
        </w:rPr>
        <w:t>electricitate</w:t>
      </w:r>
      <w:proofErr w:type="spellEnd"/>
    </w:p>
    <w:p w14:paraId="54E63DAE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Emisii</w:t>
      </w:r>
      <w:proofErr w:type="spellEnd"/>
      <w:r w:rsidRPr="0036150B">
        <w:rPr>
          <w:rFonts w:ascii="Arial" w:hAnsi="Arial" w:cs="Arial"/>
        </w:rPr>
        <w:t xml:space="preserve"> CO2 </w:t>
      </w:r>
      <w:proofErr w:type="spellStart"/>
      <w:r w:rsidRPr="0036150B">
        <w:rPr>
          <w:rFonts w:ascii="Arial" w:hAnsi="Arial" w:cs="Arial"/>
        </w:rPr>
        <w:t>şi</w:t>
      </w:r>
      <w:proofErr w:type="spellEnd"/>
      <w:r w:rsidRPr="0036150B">
        <w:rPr>
          <w:rFonts w:ascii="Arial" w:hAnsi="Arial" w:cs="Arial"/>
        </w:rPr>
        <w:t xml:space="preserve"> gaze cu </w:t>
      </w:r>
      <w:proofErr w:type="spellStart"/>
      <w:r w:rsidRPr="0036150B">
        <w:rPr>
          <w:rFonts w:ascii="Arial" w:hAnsi="Arial" w:cs="Arial"/>
        </w:rPr>
        <w:t>efect</w:t>
      </w:r>
      <w:proofErr w:type="spellEnd"/>
      <w:r w:rsidRPr="0036150B">
        <w:rPr>
          <w:rFonts w:ascii="Arial" w:hAnsi="Arial" w:cs="Arial"/>
        </w:rPr>
        <w:t xml:space="preserve"> de </w:t>
      </w:r>
      <w:proofErr w:type="spellStart"/>
      <w:r w:rsidRPr="0036150B">
        <w:rPr>
          <w:rFonts w:ascii="Arial" w:hAnsi="Arial" w:cs="Arial"/>
        </w:rPr>
        <w:t>seră</w:t>
      </w:r>
      <w:proofErr w:type="spellEnd"/>
    </w:p>
    <w:p w14:paraId="1FD91F6B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6797123A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Măsuri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speciale</w:t>
      </w:r>
      <w:proofErr w:type="spellEnd"/>
    </w:p>
    <w:p w14:paraId="29A32A6A" w14:textId="77777777" w:rsidR="00CE13B4" w:rsidRPr="0036150B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Iluminat</w:t>
      </w:r>
      <w:proofErr w:type="spellEnd"/>
      <w:r w:rsidRPr="0036150B">
        <w:rPr>
          <w:rFonts w:ascii="Arial" w:hAnsi="Arial" w:cs="Arial"/>
        </w:rPr>
        <w:t xml:space="preserve"> public</w:t>
      </w:r>
    </w:p>
    <w:p w14:paraId="739EFB32" w14:textId="77777777" w:rsidR="00CE13B4" w:rsidRDefault="00CE13B4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Eficienţa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utilizării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apei</w:t>
      </w:r>
      <w:proofErr w:type="spellEnd"/>
    </w:p>
    <w:p w14:paraId="3517B370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</w:p>
    <w:p w14:paraId="694B9658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</w:p>
    <w:p w14:paraId="625D7428" w14:textId="77777777" w:rsidR="004261E5" w:rsidRDefault="004261E5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0371F567" w14:textId="77777777" w:rsidR="004261E5" w:rsidRDefault="004261E5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07BB5FD2" w14:textId="77777777" w:rsidR="0031219C" w:rsidRDefault="0031219C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13D392D3" w14:textId="67963258" w:rsidR="00C97842" w:rsidRPr="00D87A34" w:rsidRDefault="00C97842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  <w:r w:rsidRPr="00D87A34">
        <w:rPr>
          <w:rFonts w:ascii="Arial" w:hAnsi="Arial" w:cs="Arial"/>
          <w:b/>
          <w:i w:val="0"/>
          <w:sz w:val="28"/>
          <w:szCs w:val="28"/>
        </w:rPr>
        <w:t xml:space="preserve">3. </w:t>
      </w:r>
      <w:proofErr w:type="spellStart"/>
      <w:r w:rsidRPr="00D87A34">
        <w:rPr>
          <w:rFonts w:ascii="Arial" w:hAnsi="Arial" w:cs="Arial"/>
          <w:b/>
          <w:i w:val="0"/>
          <w:sz w:val="28"/>
          <w:szCs w:val="28"/>
        </w:rPr>
        <w:t>Furnizare</w:t>
      </w:r>
      <w:proofErr w:type="spellEnd"/>
      <w:r w:rsidRPr="00D87A34">
        <w:rPr>
          <w:rFonts w:ascii="Arial" w:hAnsi="Arial" w:cs="Arial"/>
          <w:b/>
          <w:i w:val="0"/>
          <w:sz w:val="28"/>
          <w:szCs w:val="28"/>
        </w:rPr>
        <w:t xml:space="preserve">, </w:t>
      </w:r>
      <w:proofErr w:type="spellStart"/>
      <w:r w:rsidRPr="00D87A34">
        <w:rPr>
          <w:rFonts w:ascii="Arial" w:hAnsi="Arial" w:cs="Arial"/>
          <w:b/>
          <w:i w:val="0"/>
          <w:sz w:val="28"/>
          <w:szCs w:val="28"/>
        </w:rPr>
        <w:t>deşeur</w:t>
      </w:r>
      <w:r w:rsidR="00C25C1B">
        <w:rPr>
          <w:rFonts w:ascii="Arial" w:hAnsi="Arial" w:cs="Arial"/>
          <w:b/>
          <w:i w:val="0"/>
          <w:sz w:val="28"/>
          <w:szCs w:val="28"/>
        </w:rPr>
        <w:t>i</w:t>
      </w:r>
      <w:proofErr w:type="spellEnd"/>
    </w:p>
    <w:p w14:paraId="36B46EDC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Electricitate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termoficare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apă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tratarea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deşeurilor</w:t>
      </w:r>
      <w:proofErr w:type="spellEnd"/>
    </w:p>
    <w:p w14:paraId="430DCF54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r>
        <w:rPr>
          <w:rStyle w:val="wixguard"/>
          <w:rFonts w:ascii="Arial" w:hAnsi="Arial" w:cs="Arial"/>
          <w:color w:val="605E5E"/>
          <w:sz w:val="20"/>
          <w:szCs w:val="20"/>
          <w:bdr w:val="none" w:sz="0" w:space="0" w:color="auto" w:frame="1"/>
        </w:rPr>
        <w:t>​</w:t>
      </w:r>
    </w:p>
    <w:p w14:paraId="03D7A874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Strategia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corporatistă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furnizorilor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energie</w:t>
      </w:r>
      <w:proofErr w:type="spellEnd"/>
    </w:p>
    <w:p w14:paraId="036622F1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Strategia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corporatistă</w:t>
      </w:r>
      <w:proofErr w:type="spellEnd"/>
      <w:r w:rsidRPr="00D87A34">
        <w:rPr>
          <w:rFonts w:ascii="Arial" w:hAnsi="Arial" w:cs="Arial"/>
        </w:rPr>
        <w:t xml:space="preserve"> a </w:t>
      </w:r>
      <w:proofErr w:type="spellStart"/>
      <w:r w:rsidRPr="00D87A34">
        <w:rPr>
          <w:rFonts w:ascii="Arial" w:hAnsi="Arial" w:cs="Arial"/>
        </w:rPr>
        <w:t>furnizorilor</w:t>
      </w:r>
      <w:proofErr w:type="spellEnd"/>
      <w:r w:rsidRPr="00D87A34">
        <w:rPr>
          <w:rFonts w:ascii="Arial" w:hAnsi="Arial" w:cs="Arial"/>
        </w:rPr>
        <w:t xml:space="preserve"> de </w:t>
      </w:r>
      <w:proofErr w:type="spellStart"/>
      <w:r w:rsidRPr="00D87A34">
        <w:rPr>
          <w:rFonts w:ascii="Arial" w:hAnsi="Arial" w:cs="Arial"/>
        </w:rPr>
        <w:t>energie</w:t>
      </w:r>
      <w:proofErr w:type="spellEnd"/>
    </w:p>
    <w:p w14:paraId="00571EE4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Finanţarea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eficienţei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energetice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şi</w:t>
      </w:r>
      <w:proofErr w:type="spellEnd"/>
      <w:r w:rsidRPr="00D87A34">
        <w:rPr>
          <w:rFonts w:ascii="Arial" w:hAnsi="Arial" w:cs="Arial"/>
        </w:rPr>
        <w:t xml:space="preserve"> a </w:t>
      </w:r>
      <w:proofErr w:type="spellStart"/>
      <w:r w:rsidRPr="00D87A34">
        <w:rPr>
          <w:rFonts w:ascii="Arial" w:hAnsi="Arial" w:cs="Arial"/>
        </w:rPr>
        <w:t>energiilor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regenerabile</w:t>
      </w:r>
      <w:proofErr w:type="spellEnd"/>
    </w:p>
    <w:p w14:paraId="2948D22B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r>
        <w:rPr>
          <w:rStyle w:val="wixguard"/>
          <w:rFonts w:ascii="Arial" w:hAnsi="Arial" w:cs="Arial"/>
          <w:color w:val="605E5E"/>
          <w:sz w:val="20"/>
          <w:szCs w:val="20"/>
          <w:bdr w:val="none" w:sz="0" w:space="0" w:color="auto" w:frame="1"/>
        </w:rPr>
        <w:t>​</w:t>
      </w:r>
    </w:p>
    <w:p w14:paraId="69B37E15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Produse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preţuri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informaţii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pentru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consumatori</w:t>
      </w:r>
      <w:proofErr w:type="spellEnd"/>
    </w:p>
    <w:p w14:paraId="25F8D847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r w:rsidRPr="00D87A34">
        <w:rPr>
          <w:rFonts w:ascii="Arial" w:hAnsi="Arial" w:cs="Arial"/>
        </w:rPr>
        <w:t xml:space="preserve">Gama de </w:t>
      </w:r>
      <w:proofErr w:type="spellStart"/>
      <w:r w:rsidRPr="00D87A34">
        <w:rPr>
          <w:rFonts w:ascii="Arial" w:hAnsi="Arial" w:cs="Arial"/>
        </w:rPr>
        <w:t>produse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şi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servicii</w:t>
      </w:r>
      <w:proofErr w:type="spellEnd"/>
    </w:p>
    <w:p w14:paraId="568DDDCE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Vânzarea</w:t>
      </w:r>
      <w:proofErr w:type="spellEnd"/>
      <w:r w:rsidRPr="00D87A34">
        <w:rPr>
          <w:rFonts w:ascii="Arial" w:hAnsi="Arial" w:cs="Arial"/>
        </w:rPr>
        <w:t xml:space="preserve"> de </w:t>
      </w:r>
      <w:proofErr w:type="spellStart"/>
      <w:r w:rsidRPr="00D87A34">
        <w:rPr>
          <w:rFonts w:ascii="Arial" w:hAnsi="Arial" w:cs="Arial"/>
        </w:rPr>
        <w:t>electricitate</w:t>
      </w:r>
      <w:proofErr w:type="spellEnd"/>
      <w:r w:rsidRPr="00D87A34">
        <w:rPr>
          <w:rFonts w:ascii="Arial" w:hAnsi="Arial" w:cs="Arial"/>
        </w:rPr>
        <w:t xml:space="preserve"> din </w:t>
      </w:r>
      <w:proofErr w:type="spellStart"/>
      <w:r w:rsidRPr="00D87A34">
        <w:rPr>
          <w:rFonts w:ascii="Arial" w:hAnsi="Arial" w:cs="Arial"/>
        </w:rPr>
        <w:t>surse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regenerabile</w:t>
      </w:r>
      <w:proofErr w:type="spellEnd"/>
    </w:p>
    <w:p w14:paraId="6293F748" w14:textId="6C6120DB" w:rsidR="00D87A34" w:rsidRPr="00451E2C" w:rsidRDefault="00C97842" w:rsidP="00C97842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Influenţa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asupra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comportamentului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şi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consumului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clienţilor</w:t>
      </w:r>
      <w:proofErr w:type="spellEnd"/>
    </w:p>
    <w:p w14:paraId="61827E9D" w14:textId="77777777" w:rsidR="00D87A34" w:rsidRDefault="00D87A34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</w:pPr>
    </w:p>
    <w:p w14:paraId="664037BB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Producţia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locală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energie</w:t>
      </w:r>
      <w:proofErr w:type="spellEnd"/>
    </w:p>
    <w:p w14:paraId="48A6F3F3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Căldura</w:t>
      </w:r>
      <w:proofErr w:type="spellEnd"/>
      <w:r w:rsidRPr="00D87A34">
        <w:rPr>
          <w:rFonts w:ascii="Arial" w:hAnsi="Arial" w:cs="Arial"/>
        </w:rPr>
        <w:t xml:space="preserve"> din </w:t>
      </w:r>
      <w:proofErr w:type="spellStart"/>
      <w:r w:rsidRPr="00D87A34">
        <w:rPr>
          <w:rFonts w:ascii="Arial" w:hAnsi="Arial" w:cs="Arial"/>
        </w:rPr>
        <w:t>deşeurile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industriale</w:t>
      </w:r>
      <w:proofErr w:type="spellEnd"/>
    </w:p>
    <w:p w14:paraId="47E98426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Încălzire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şi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răcire</w:t>
      </w:r>
      <w:proofErr w:type="spellEnd"/>
      <w:r w:rsidRPr="00D87A34">
        <w:rPr>
          <w:rFonts w:ascii="Arial" w:hAnsi="Arial" w:cs="Arial"/>
        </w:rPr>
        <w:t xml:space="preserve"> din </w:t>
      </w:r>
      <w:proofErr w:type="spellStart"/>
      <w:r w:rsidRPr="00D87A34">
        <w:rPr>
          <w:rFonts w:ascii="Arial" w:hAnsi="Arial" w:cs="Arial"/>
        </w:rPr>
        <w:t>surse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regenerabile</w:t>
      </w:r>
      <w:proofErr w:type="spellEnd"/>
      <w:r w:rsidRPr="00D87A34">
        <w:rPr>
          <w:rFonts w:ascii="Arial" w:hAnsi="Arial" w:cs="Arial"/>
        </w:rPr>
        <w:t xml:space="preserve"> de </w:t>
      </w:r>
      <w:proofErr w:type="spellStart"/>
      <w:r w:rsidRPr="00D87A34">
        <w:rPr>
          <w:rFonts w:ascii="Arial" w:hAnsi="Arial" w:cs="Arial"/>
        </w:rPr>
        <w:t>energie</w:t>
      </w:r>
      <w:proofErr w:type="spellEnd"/>
    </w:p>
    <w:p w14:paraId="647F7B98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Electricitate</w:t>
      </w:r>
      <w:proofErr w:type="spellEnd"/>
      <w:r w:rsidRPr="00D87A34">
        <w:rPr>
          <w:rFonts w:ascii="Arial" w:hAnsi="Arial" w:cs="Arial"/>
        </w:rPr>
        <w:t xml:space="preserve"> din </w:t>
      </w:r>
      <w:proofErr w:type="spellStart"/>
      <w:r w:rsidRPr="00D87A34">
        <w:rPr>
          <w:rFonts w:ascii="Arial" w:hAnsi="Arial" w:cs="Arial"/>
        </w:rPr>
        <w:t>surse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regenerabile</w:t>
      </w:r>
      <w:proofErr w:type="spellEnd"/>
      <w:r w:rsidRPr="00D87A34">
        <w:rPr>
          <w:rFonts w:ascii="Arial" w:hAnsi="Arial" w:cs="Arial"/>
        </w:rPr>
        <w:t xml:space="preserve"> de </w:t>
      </w:r>
      <w:proofErr w:type="spellStart"/>
      <w:r w:rsidRPr="00D87A34">
        <w:rPr>
          <w:rFonts w:ascii="Arial" w:hAnsi="Arial" w:cs="Arial"/>
        </w:rPr>
        <w:t>energie</w:t>
      </w:r>
      <w:proofErr w:type="spellEnd"/>
    </w:p>
    <w:p w14:paraId="09B5759A" w14:textId="77777777" w:rsidR="00C97842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 w:rsidRPr="00D87A34">
        <w:rPr>
          <w:rFonts w:ascii="Arial" w:hAnsi="Arial" w:cs="Arial"/>
        </w:rPr>
        <w:t>Cogenerare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şi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căldură</w:t>
      </w:r>
      <w:proofErr w:type="spellEnd"/>
      <w:r w:rsidRPr="00D87A34">
        <w:rPr>
          <w:rFonts w:ascii="Arial" w:hAnsi="Arial" w:cs="Arial"/>
        </w:rPr>
        <w:t>/</w:t>
      </w:r>
      <w:proofErr w:type="spellStart"/>
      <w:r w:rsidRPr="00D87A34">
        <w:rPr>
          <w:rFonts w:ascii="Arial" w:hAnsi="Arial" w:cs="Arial"/>
        </w:rPr>
        <w:t>răcire</w:t>
      </w:r>
      <w:proofErr w:type="spellEnd"/>
      <w:r w:rsidRPr="00D87A34">
        <w:rPr>
          <w:rFonts w:ascii="Arial" w:hAnsi="Arial" w:cs="Arial"/>
        </w:rPr>
        <w:t xml:space="preserve"> din </w:t>
      </w:r>
      <w:proofErr w:type="spellStart"/>
      <w:r w:rsidRPr="00D87A34">
        <w:rPr>
          <w:rFonts w:ascii="Arial" w:hAnsi="Arial" w:cs="Arial"/>
        </w:rPr>
        <w:t>deşeuri</w:t>
      </w:r>
      <w:proofErr w:type="spellEnd"/>
      <w:r w:rsidRPr="00D87A34">
        <w:rPr>
          <w:rFonts w:ascii="Arial" w:hAnsi="Arial" w:cs="Arial"/>
        </w:rPr>
        <w:t xml:space="preserve">, din </w:t>
      </w:r>
      <w:proofErr w:type="spellStart"/>
      <w:r w:rsidRPr="00D87A34">
        <w:rPr>
          <w:rFonts w:ascii="Arial" w:hAnsi="Arial" w:cs="Arial"/>
        </w:rPr>
        <w:t>producţia</w:t>
      </w:r>
      <w:proofErr w:type="spellEnd"/>
      <w:r w:rsidRPr="00D87A34">
        <w:rPr>
          <w:rFonts w:ascii="Arial" w:hAnsi="Arial" w:cs="Arial"/>
        </w:rPr>
        <w:t xml:space="preserve"> de </w:t>
      </w:r>
      <w:proofErr w:type="spellStart"/>
      <w:r w:rsidRPr="00D87A34">
        <w:rPr>
          <w:rFonts w:ascii="Arial" w:hAnsi="Arial" w:cs="Arial"/>
        </w:rPr>
        <w:t>energie</w:t>
      </w:r>
      <w:proofErr w:type="spellEnd"/>
    </w:p>
    <w:p w14:paraId="116D4055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r>
        <w:rPr>
          <w:rStyle w:val="wixguard"/>
          <w:rFonts w:ascii="Arial" w:hAnsi="Arial" w:cs="Arial"/>
          <w:color w:val="605E5E"/>
          <w:sz w:val="20"/>
          <w:szCs w:val="20"/>
          <w:bdr w:val="none" w:sz="0" w:space="0" w:color="auto" w:frame="1"/>
        </w:rPr>
        <w:t>​</w:t>
      </w:r>
    </w:p>
    <w:p w14:paraId="2749B6E0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Eficienţa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energetică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-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alimentarea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cu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apă</w:t>
      </w:r>
      <w:proofErr w:type="spellEnd"/>
    </w:p>
    <w:p w14:paraId="51F9797A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Analiza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şi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evaluarea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iniţială</w:t>
      </w:r>
      <w:proofErr w:type="spellEnd"/>
      <w:r w:rsidRPr="00D87A34">
        <w:rPr>
          <w:rFonts w:ascii="Arial" w:hAnsi="Arial" w:cs="Arial"/>
        </w:rPr>
        <w:t xml:space="preserve"> a </w:t>
      </w:r>
      <w:proofErr w:type="spellStart"/>
      <w:r w:rsidRPr="00D87A34">
        <w:rPr>
          <w:rFonts w:ascii="Arial" w:hAnsi="Arial" w:cs="Arial"/>
        </w:rPr>
        <w:t>eficienţei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energetice</w:t>
      </w:r>
      <w:proofErr w:type="spellEnd"/>
    </w:p>
    <w:p w14:paraId="6AB62FCF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Utilizarea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eficientă</w:t>
      </w:r>
      <w:proofErr w:type="spellEnd"/>
      <w:r w:rsidRPr="00D87A34">
        <w:rPr>
          <w:rFonts w:ascii="Arial" w:hAnsi="Arial" w:cs="Arial"/>
        </w:rPr>
        <w:t xml:space="preserve"> a </w:t>
      </w:r>
      <w:proofErr w:type="spellStart"/>
      <w:r w:rsidRPr="00D87A34">
        <w:rPr>
          <w:rFonts w:ascii="Arial" w:hAnsi="Arial" w:cs="Arial"/>
        </w:rPr>
        <w:t>apei</w:t>
      </w:r>
      <w:proofErr w:type="spellEnd"/>
    </w:p>
    <w:p w14:paraId="6A550704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r>
        <w:rPr>
          <w:rStyle w:val="wixguard"/>
          <w:rFonts w:ascii="Arial" w:hAnsi="Arial" w:cs="Arial"/>
          <w:color w:val="605E5E"/>
          <w:sz w:val="20"/>
          <w:szCs w:val="20"/>
          <w:bdr w:val="none" w:sz="0" w:space="0" w:color="auto" w:frame="1"/>
        </w:rPr>
        <w:t>​</w:t>
      </w:r>
    </w:p>
    <w:p w14:paraId="5AFB1718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Eficienţa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energetică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-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tratarea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apelor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uzate</w:t>
      </w:r>
      <w:proofErr w:type="spellEnd"/>
    </w:p>
    <w:p w14:paraId="6DB1CA1C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Analiza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şi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evaluarea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iniţială</w:t>
      </w:r>
      <w:proofErr w:type="spellEnd"/>
      <w:r w:rsidRPr="00D87A34">
        <w:rPr>
          <w:rFonts w:ascii="Arial" w:hAnsi="Arial" w:cs="Arial"/>
        </w:rPr>
        <w:t xml:space="preserve"> a </w:t>
      </w:r>
      <w:proofErr w:type="spellStart"/>
      <w:r w:rsidRPr="00D87A34">
        <w:rPr>
          <w:rFonts w:ascii="Arial" w:hAnsi="Arial" w:cs="Arial"/>
        </w:rPr>
        <w:t>eficienţei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energetice</w:t>
      </w:r>
      <w:proofErr w:type="spellEnd"/>
    </w:p>
    <w:p w14:paraId="58A37E92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Utilizarea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externă</w:t>
      </w:r>
      <w:proofErr w:type="spellEnd"/>
      <w:r w:rsidRPr="00D87A34">
        <w:rPr>
          <w:rFonts w:ascii="Arial" w:hAnsi="Arial" w:cs="Arial"/>
        </w:rPr>
        <w:t xml:space="preserve"> a </w:t>
      </w:r>
      <w:proofErr w:type="spellStart"/>
      <w:r w:rsidRPr="00D87A34">
        <w:rPr>
          <w:rFonts w:ascii="Arial" w:hAnsi="Arial" w:cs="Arial"/>
        </w:rPr>
        <w:t>căldurii</w:t>
      </w:r>
      <w:proofErr w:type="spellEnd"/>
      <w:r w:rsidRPr="00D87A34">
        <w:rPr>
          <w:rFonts w:ascii="Arial" w:hAnsi="Arial" w:cs="Arial"/>
        </w:rPr>
        <w:t xml:space="preserve"> din </w:t>
      </w:r>
      <w:proofErr w:type="spellStart"/>
      <w:r w:rsidRPr="00D87A34">
        <w:rPr>
          <w:rFonts w:ascii="Arial" w:hAnsi="Arial" w:cs="Arial"/>
        </w:rPr>
        <w:t>deşeuri</w:t>
      </w:r>
      <w:proofErr w:type="spellEnd"/>
    </w:p>
    <w:p w14:paraId="133B7E2F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Utilizarea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gazelor</w:t>
      </w:r>
      <w:proofErr w:type="spellEnd"/>
      <w:r w:rsidRPr="00D87A34">
        <w:rPr>
          <w:rFonts w:ascii="Arial" w:hAnsi="Arial" w:cs="Arial"/>
        </w:rPr>
        <w:t xml:space="preserve"> din </w:t>
      </w:r>
      <w:proofErr w:type="spellStart"/>
      <w:r w:rsidRPr="00D87A34">
        <w:rPr>
          <w:rFonts w:ascii="Arial" w:hAnsi="Arial" w:cs="Arial"/>
        </w:rPr>
        <w:t>canalizare</w:t>
      </w:r>
      <w:proofErr w:type="spellEnd"/>
    </w:p>
    <w:p w14:paraId="6C648E10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Managementul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apelor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pluviale</w:t>
      </w:r>
      <w:proofErr w:type="spellEnd"/>
    </w:p>
    <w:p w14:paraId="68AAF678" w14:textId="77777777" w:rsidR="00C97842" w:rsidRPr="00D87A34" w:rsidRDefault="00C97842" w:rsidP="00D87A34">
      <w:pPr>
        <w:spacing w:after="0" w:line="240" w:lineRule="auto"/>
        <w:ind w:left="720"/>
        <w:textAlignment w:val="baseline"/>
        <w:rPr>
          <w:rFonts w:ascii="Arial" w:hAnsi="Arial" w:cs="Arial"/>
        </w:rPr>
      </w:pPr>
    </w:p>
    <w:p w14:paraId="01BE40C6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Energia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din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  <w:bdr w:val="none" w:sz="0" w:space="0" w:color="auto" w:frame="1"/>
        </w:rPr>
        <w:t>deşeuri</w:t>
      </w:r>
      <w:proofErr w:type="spellEnd"/>
    </w:p>
    <w:p w14:paraId="7AC7A3F9" w14:textId="77777777" w:rsidR="00C97842" w:rsidRPr="00D87A34" w:rsidRDefault="00C97842" w:rsidP="00D87A34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Utilizarea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energetică</w:t>
      </w:r>
      <w:proofErr w:type="spellEnd"/>
      <w:r w:rsidRPr="00D87A34">
        <w:rPr>
          <w:rFonts w:ascii="Arial" w:hAnsi="Arial" w:cs="Arial"/>
        </w:rPr>
        <w:t xml:space="preserve"> a </w:t>
      </w:r>
      <w:proofErr w:type="spellStart"/>
      <w:r w:rsidRPr="00D87A34">
        <w:rPr>
          <w:rFonts w:ascii="Arial" w:hAnsi="Arial" w:cs="Arial"/>
        </w:rPr>
        <w:t>deşeurilor</w:t>
      </w:r>
      <w:proofErr w:type="spellEnd"/>
    </w:p>
    <w:p w14:paraId="57EA8291" w14:textId="77777777" w:rsidR="00C97842" w:rsidRPr="00F32F7C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D87A34">
        <w:rPr>
          <w:rFonts w:ascii="Arial" w:hAnsi="Arial" w:cs="Arial"/>
        </w:rPr>
        <w:t>Utilizarea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energetică</w:t>
      </w:r>
      <w:proofErr w:type="spellEnd"/>
      <w:r w:rsidRPr="00D87A34">
        <w:rPr>
          <w:rFonts w:ascii="Arial" w:hAnsi="Arial" w:cs="Arial"/>
        </w:rPr>
        <w:t xml:space="preserve"> a </w:t>
      </w:r>
      <w:proofErr w:type="spellStart"/>
      <w:r w:rsidRPr="00D87A34">
        <w:rPr>
          <w:rFonts w:ascii="Arial" w:hAnsi="Arial" w:cs="Arial"/>
        </w:rPr>
        <w:t>deşeurilor</w:t>
      </w:r>
      <w:proofErr w:type="spellEnd"/>
      <w:r w:rsidRPr="00D87A34">
        <w:rPr>
          <w:rFonts w:ascii="Arial" w:hAnsi="Arial" w:cs="Arial"/>
        </w:rPr>
        <w:t xml:space="preserve"> </w:t>
      </w:r>
      <w:proofErr w:type="spellStart"/>
      <w:r w:rsidRPr="00D87A34">
        <w:rPr>
          <w:rFonts w:ascii="Arial" w:hAnsi="Arial" w:cs="Arial"/>
        </w:rPr>
        <w:t>organice</w:t>
      </w:r>
      <w:proofErr w:type="spellEnd"/>
    </w:p>
    <w:p w14:paraId="5A9FCFDD" w14:textId="77777777" w:rsidR="00C97842" w:rsidRPr="00F32F7C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F32F7C">
        <w:rPr>
          <w:rFonts w:ascii="Arial" w:hAnsi="Arial" w:cs="Arial"/>
        </w:rPr>
        <w:t>Utilizarea</w:t>
      </w:r>
      <w:proofErr w:type="spellEnd"/>
      <w:r w:rsidRPr="00F32F7C">
        <w:rPr>
          <w:rFonts w:ascii="Arial" w:hAnsi="Arial" w:cs="Arial"/>
        </w:rPr>
        <w:t xml:space="preserve"> </w:t>
      </w:r>
      <w:proofErr w:type="spellStart"/>
      <w:r w:rsidRPr="00F32F7C">
        <w:rPr>
          <w:rFonts w:ascii="Arial" w:hAnsi="Arial" w:cs="Arial"/>
        </w:rPr>
        <w:t>energetică</w:t>
      </w:r>
      <w:proofErr w:type="spellEnd"/>
      <w:r w:rsidRPr="00F32F7C">
        <w:rPr>
          <w:rFonts w:ascii="Arial" w:hAnsi="Arial" w:cs="Arial"/>
        </w:rPr>
        <w:t xml:space="preserve"> a </w:t>
      </w:r>
      <w:proofErr w:type="spellStart"/>
      <w:r w:rsidRPr="00F32F7C">
        <w:rPr>
          <w:rFonts w:ascii="Arial" w:hAnsi="Arial" w:cs="Arial"/>
        </w:rPr>
        <w:t>gazului</w:t>
      </w:r>
      <w:proofErr w:type="spellEnd"/>
      <w:r w:rsidRPr="00F32F7C">
        <w:rPr>
          <w:rFonts w:ascii="Arial" w:hAnsi="Arial" w:cs="Arial"/>
        </w:rPr>
        <w:t xml:space="preserve"> din </w:t>
      </w:r>
      <w:proofErr w:type="spellStart"/>
      <w:r w:rsidRPr="00F32F7C">
        <w:rPr>
          <w:rFonts w:ascii="Arial" w:hAnsi="Arial" w:cs="Arial"/>
        </w:rPr>
        <w:t>gropile</w:t>
      </w:r>
      <w:proofErr w:type="spellEnd"/>
      <w:r w:rsidRPr="00F32F7C">
        <w:rPr>
          <w:rFonts w:ascii="Arial" w:hAnsi="Arial" w:cs="Arial"/>
        </w:rPr>
        <w:t xml:space="preserve"> de </w:t>
      </w:r>
      <w:proofErr w:type="spellStart"/>
      <w:r w:rsidRPr="00F32F7C">
        <w:rPr>
          <w:rFonts w:ascii="Arial" w:hAnsi="Arial" w:cs="Arial"/>
        </w:rPr>
        <w:t>gunoi</w:t>
      </w:r>
      <w:proofErr w:type="spellEnd"/>
    </w:p>
    <w:p w14:paraId="3FF62D4C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</w:pPr>
    </w:p>
    <w:p w14:paraId="42E1F8F5" w14:textId="77777777" w:rsidR="004261E5" w:rsidRDefault="004261E5">
      <w:pPr>
        <w:rPr>
          <w:rFonts w:ascii="Arial" w:eastAsiaTheme="majorEastAsia" w:hAnsi="Arial" w:cs="Arial"/>
          <w:b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386E087E" w14:textId="77777777" w:rsidR="004261E5" w:rsidRDefault="004261E5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2DAE103A" w14:textId="77777777" w:rsidR="004261E5" w:rsidRDefault="004261E5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1768FACB" w14:textId="77777777" w:rsidR="00C25C1B" w:rsidRDefault="00C25C1B" w:rsidP="004261E5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4CBD2853" w14:textId="77777777" w:rsidR="00FE6326" w:rsidRDefault="00FE6326" w:rsidP="004261E5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16CD07D5" w14:textId="70A69498" w:rsidR="00C97842" w:rsidRPr="004261E5" w:rsidRDefault="00C97842" w:rsidP="004261E5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  <w:r w:rsidRPr="00D87A34">
        <w:rPr>
          <w:rFonts w:ascii="Arial" w:hAnsi="Arial" w:cs="Arial"/>
          <w:b/>
          <w:i w:val="0"/>
          <w:sz w:val="28"/>
          <w:szCs w:val="28"/>
        </w:rPr>
        <w:t xml:space="preserve">4. </w:t>
      </w:r>
      <w:proofErr w:type="spellStart"/>
      <w:r w:rsidRPr="00D87A34">
        <w:rPr>
          <w:rFonts w:ascii="Arial" w:hAnsi="Arial" w:cs="Arial"/>
          <w:b/>
          <w:i w:val="0"/>
          <w:sz w:val="28"/>
          <w:szCs w:val="28"/>
        </w:rPr>
        <w:t>Mobilitate</w:t>
      </w:r>
      <w:proofErr w:type="spellEnd"/>
    </w:p>
    <w:p w14:paraId="52B2291B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T</w:t>
      </w:r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ransport, public, management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parcări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piste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biclete</w:t>
      </w:r>
      <w:proofErr w:type="spellEnd"/>
    </w:p>
    <w:p w14:paraId="17DFC987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​</w:t>
      </w:r>
    </w:p>
    <w:p w14:paraId="7F42F5EA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Mobilitatea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în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cadrul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administraţiei</w:t>
      </w:r>
      <w:proofErr w:type="spellEnd"/>
    </w:p>
    <w:p w14:paraId="46E102DA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Promovarea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conştientizării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mobilităţii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în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cadrul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administraţiei</w:t>
      </w:r>
      <w:proofErr w:type="spellEnd"/>
    </w:p>
    <w:p w14:paraId="41372DF3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Vehiculele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municipalităţii</w:t>
      </w:r>
      <w:proofErr w:type="spellEnd"/>
    </w:p>
    <w:p w14:paraId="7CEAAB6D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r w:rsidRPr="00C97842">
        <w:rPr>
          <w:rFonts w:ascii="Arial" w:eastAsia="Times New Roman" w:hAnsi="Arial" w:cs="Arial"/>
          <w:color w:val="605E5E"/>
          <w:sz w:val="20"/>
          <w:szCs w:val="20"/>
          <w:bdr w:val="none" w:sz="0" w:space="0" w:color="auto" w:frame="1"/>
        </w:rPr>
        <w:t>​</w:t>
      </w:r>
    </w:p>
    <w:p w14:paraId="51BF60DE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Calmarea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traficului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parcări</w:t>
      </w:r>
      <w:proofErr w:type="spellEnd"/>
    </w:p>
    <w:p w14:paraId="35F4109F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Managementul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spaţiilor</w:t>
      </w:r>
      <w:proofErr w:type="spellEnd"/>
      <w:r w:rsidRPr="00C97842">
        <w:rPr>
          <w:rFonts w:ascii="Arial" w:hAnsi="Arial" w:cs="Arial"/>
        </w:rPr>
        <w:t xml:space="preserve"> de </w:t>
      </w:r>
      <w:proofErr w:type="spellStart"/>
      <w:r w:rsidRPr="00C97842">
        <w:rPr>
          <w:rFonts w:ascii="Arial" w:hAnsi="Arial" w:cs="Arial"/>
        </w:rPr>
        <w:t>parcare</w:t>
      </w:r>
      <w:proofErr w:type="spellEnd"/>
    </w:p>
    <w:p w14:paraId="6F2E73C8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Principalele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rute</w:t>
      </w:r>
      <w:proofErr w:type="spellEnd"/>
      <w:r w:rsidRPr="00C97842">
        <w:rPr>
          <w:rFonts w:ascii="Arial" w:hAnsi="Arial" w:cs="Arial"/>
        </w:rPr>
        <w:t xml:space="preserve"> de transport</w:t>
      </w:r>
    </w:p>
    <w:p w14:paraId="641CBF8F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Reducerea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vitezei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şi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designul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mai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atractiv</w:t>
      </w:r>
      <w:proofErr w:type="spellEnd"/>
      <w:r w:rsidRPr="00C97842">
        <w:rPr>
          <w:rFonts w:ascii="Arial" w:hAnsi="Arial" w:cs="Arial"/>
        </w:rPr>
        <w:t xml:space="preserve"> al </w:t>
      </w:r>
      <w:proofErr w:type="spellStart"/>
      <w:r w:rsidRPr="00C97842">
        <w:rPr>
          <w:rFonts w:ascii="Arial" w:hAnsi="Arial" w:cs="Arial"/>
        </w:rPr>
        <w:t>spaţiilor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publice</w:t>
      </w:r>
      <w:proofErr w:type="spellEnd"/>
    </w:p>
    <w:p w14:paraId="3DEDAD30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Sisteme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municipale</w:t>
      </w:r>
      <w:proofErr w:type="spellEnd"/>
      <w:r w:rsidRPr="00C97842">
        <w:rPr>
          <w:rFonts w:ascii="Arial" w:hAnsi="Arial" w:cs="Arial"/>
        </w:rPr>
        <w:t xml:space="preserve"> de </w:t>
      </w:r>
      <w:proofErr w:type="spellStart"/>
      <w:r w:rsidRPr="00C97842">
        <w:rPr>
          <w:rFonts w:ascii="Arial" w:hAnsi="Arial" w:cs="Arial"/>
        </w:rPr>
        <w:t>alimentare</w:t>
      </w:r>
      <w:proofErr w:type="spellEnd"/>
    </w:p>
    <w:p w14:paraId="6219D4EA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​</w:t>
      </w:r>
    </w:p>
    <w:p w14:paraId="140A03FB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Mobilitate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nemotorizată</w:t>
      </w:r>
      <w:proofErr w:type="spellEnd"/>
    </w:p>
    <w:p w14:paraId="5F476808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Reţea</w:t>
      </w:r>
      <w:proofErr w:type="spellEnd"/>
      <w:r w:rsidRPr="00C97842">
        <w:rPr>
          <w:rFonts w:ascii="Arial" w:hAnsi="Arial" w:cs="Arial"/>
        </w:rPr>
        <w:t xml:space="preserve"> de </w:t>
      </w:r>
      <w:proofErr w:type="spellStart"/>
      <w:r w:rsidRPr="00C97842">
        <w:rPr>
          <w:rFonts w:ascii="Arial" w:hAnsi="Arial" w:cs="Arial"/>
        </w:rPr>
        <w:t>trotuare</w:t>
      </w:r>
      <w:proofErr w:type="spellEnd"/>
      <w:r w:rsidRPr="00C97842">
        <w:rPr>
          <w:rFonts w:ascii="Arial" w:hAnsi="Arial" w:cs="Arial"/>
        </w:rPr>
        <w:t xml:space="preserve">, </w:t>
      </w:r>
      <w:proofErr w:type="spellStart"/>
      <w:r w:rsidRPr="00C97842">
        <w:rPr>
          <w:rFonts w:ascii="Arial" w:hAnsi="Arial" w:cs="Arial"/>
        </w:rPr>
        <w:t>semnalizare</w:t>
      </w:r>
      <w:proofErr w:type="spellEnd"/>
    </w:p>
    <w:p w14:paraId="516EEF6B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Reţea</w:t>
      </w:r>
      <w:proofErr w:type="spellEnd"/>
      <w:r w:rsidRPr="00C97842">
        <w:rPr>
          <w:rFonts w:ascii="Arial" w:hAnsi="Arial" w:cs="Arial"/>
        </w:rPr>
        <w:t xml:space="preserve"> de </w:t>
      </w:r>
      <w:proofErr w:type="spellStart"/>
      <w:r w:rsidRPr="00C97842">
        <w:rPr>
          <w:rFonts w:ascii="Arial" w:hAnsi="Arial" w:cs="Arial"/>
        </w:rPr>
        <w:t>rute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pentru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biciclete</w:t>
      </w:r>
      <w:proofErr w:type="spellEnd"/>
      <w:r w:rsidRPr="00C97842">
        <w:rPr>
          <w:rFonts w:ascii="Arial" w:hAnsi="Arial" w:cs="Arial"/>
        </w:rPr>
        <w:t xml:space="preserve">, </w:t>
      </w:r>
      <w:proofErr w:type="spellStart"/>
      <w:r w:rsidRPr="00C97842">
        <w:rPr>
          <w:rFonts w:ascii="Arial" w:hAnsi="Arial" w:cs="Arial"/>
        </w:rPr>
        <w:t>semnalizare</w:t>
      </w:r>
      <w:proofErr w:type="spellEnd"/>
    </w:p>
    <w:p w14:paraId="27E3C705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Spaţii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pentru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parcare</w:t>
      </w:r>
      <w:proofErr w:type="spellEnd"/>
    </w:p>
    <w:p w14:paraId="6856DAEA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r w:rsidRPr="00C97842">
        <w:rPr>
          <w:rFonts w:ascii="Arial" w:eastAsia="Times New Roman" w:hAnsi="Arial" w:cs="Arial"/>
          <w:color w:val="605E5E"/>
          <w:sz w:val="20"/>
          <w:szCs w:val="20"/>
          <w:bdr w:val="none" w:sz="0" w:space="0" w:color="auto" w:frame="1"/>
        </w:rPr>
        <w:t>​</w:t>
      </w:r>
    </w:p>
    <w:p w14:paraId="67192383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Transportul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public</w:t>
      </w:r>
    </w:p>
    <w:p w14:paraId="4A7456FE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Calitatea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transportului</w:t>
      </w:r>
      <w:proofErr w:type="spellEnd"/>
      <w:r w:rsidRPr="00C97842">
        <w:rPr>
          <w:rFonts w:ascii="Arial" w:hAnsi="Arial" w:cs="Arial"/>
        </w:rPr>
        <w:t xml:space="preserve"> public </w:t>
      </w:r>
      <w:proofErr w:type="spellStart"/>
      <w:r w:rsidRPr="00C97842">
        <w:rPr>
          <w:rFonts w:ascii="Arial" w:hAnsi="Arial" w:cs="Arial"/>
        </w:rPr>
        <w:t>disponibil</w:t>
      </w:r>
      <w:proofErr w:type="spellEnd"/>
    </w:p>
    <w:p w14:paraId="6C3A3885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Prioritatea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transportului</w:t>
      </w:r>
      <w:proofErr w:type="spellEnd"/>
      <w:r w:rsidRPr="00C97842">
        <w:rPr>
          <w:rFonts w:ascii="Arial" w:hAnsi="Arial" w:cs="Arial"/>
        </w:rPr>
        <w:t xml:space="preserve"> public</w:t>
      </w:r>
    </w:p>
    <w:p w14:paraId="109735E3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Mobilitate</w:t>
      </w:r>
      <w:proofErr w:type="spellEnd"/>
      <w:r w:rsidRPr="00C97842">
        <w:rPr>
          <w:rFonts w:ascii="Arial" w:hAnsi="Arial" w:cs="Arial"/>
        </w:rPr>
        <w:t xml:space="preserve"> multi-</w:t>
      </w:r>
      <w:proofErr w:type="spellStart"/>
      <w:r w:rsidRPr="00C97842">
        <w:rPr>
          <w:rFonts w:ascii="Arial" w:hAnsi="Arial" w:cs="Arial"/>
        </w:rPr>
        <w:t>modală</w:t>
      </w:r>
      <w:proofErr w:type="spellEnd"/>
    </w:p>
    <w:p w14:paraId="13FB0AC7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r w:rsidRPr="00C97842">
        <w:rPr>
          <w:rFonts w:ascii="Arial" w:eastAsia="Times New Roman" w:hAnsi="Arial" w:cs="Arial"/>
          <w:color w:val="605E5E"/>
          <w:sz w:val="20"/>
          <w:szCs w:val="20"/>
          <w:bdr w:val="none" w:sz="0" w:space="0" w:color="auto" w:frame="1"/>
        </w:rPr>
        <w:t>​</w:t>
      </w:r>
    </w:p>
    <w:p w14:paraId="20D92872" w14:textId="77777777" w:rsidR="00C97842" w:rsidRPr="00C97842" w:rsidRDefault="00C97842" w:rsidP="00C9784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0"/>
          <w:szCs w:val="20"/>
        </w:rPr>
      </w:pP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Marketingul</w:t>
      </w:r>
      <w:proofErr w:type="spellEnd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97842">
        <w:rPr>
          <w:rFonts w:ascii="Arial" w:eastAsia="Times New Roman" w:hAnsi="Arial" w:cs="Arial"/>
          <w:b/>
          <w:bCs/>
          <w:color w:val="605E5E"/>
          <w:sz w:val="20"/>
          <w:szCs w:val="20"/>
          <w:bdr w:val="none" w:sz="0" w:space="0" w:color="auto" w:frame="1"/>
        </w:rPr>
        <w:t>mobilităţii</w:t>
      </w:r>
      <w:proofErr w:type="spellEnd"/>
    </w:p>
    <w:p w14:paraId="45F16113" w14:textId="77777777" w:rsidR="00C97842" w:rsidRPr="00C97842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r w:rsidRPr="00C97842">
        <w:rPr>
          <w:rFonts w:ascii="Arial" w:hAnsi="Arial" w:cs="Arial"/>
        </w:rPr>
        <w:t xml:space="preserve">Marketing </w:t>
      </w:r>
      <w:proofErr w:type="spellStart"/>
      <w:r w:rsidRPr="00C97842">
        <w:rPr>
          <w:rFonts w:ascii="Arial" w:hAnsi="Arial" w:cs="Arial"/>
        </w:rPr>
        <w:t>mobilităţii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în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cadrul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municipalităţii</w:t>
      </w:r>
      <w:proofErr w:type="spellEnd"/>
    </w:p>
    <w:p w14:paraId="5818CC8A" w14:textId="30B58282" w:rsidR="00F32F7C" w:rsidRPr="004261E5" w:rsidRDefault="00C97842" w:rsidP="004261E5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C97842">
        <w:rPr>
          <w:rFonts w:ascii="Arial" w:hAnsi="Arial" w:cs="Arial"/>
        </w:rPr>
        <w:t>Standarde</w:t>
      </w:r>
      <w:proofErr w:type="spellEnd"/>
      <w:r w:rsidRPr="00C97842">
        <w:rPr>
          <w:rFonts w:ascii="Arial" w:hAnsi="Arial" w:cs="Arial"/>
        </w:rPr>
        <w:t xml:space="preserve"> model </w:t>
      </w:r>
      <w:proofErr w:type="spellStart"/>
      <w:r w:rsidRPr="00C97842">
        <w:rPr>
          <w:rFonts w:ascii="Arial" w:hAnsi="Arial" w:cs="Arial"/>
        </w:rPr>
        <w:t>pentru</w:t>
      </w:r>
      <w:proofErr w:type="spellEnd"/>
      <w:r w:rsidRPr="00C97842">
        <w:rPr>
          <w:rFonts w:ascii="Arial" w:hAnsi="Arial" w:cs="Arial"/>
        </w:rPr>
        <w:t xml:space="preserve"> </w:t>
      </w:r>
      <w:proofErr w:type="spellStart"/>
      <w:r w:rsidRPr="00C97842">
        <w:rPr>
          <w:rFonts w:ascii="Arial" w:hAnsi="Arial" w:cs="Arial"/>
        </w:rPr>
        <w:t>mobilitate</w:t>
      </w:r>
      <w:proofErr w:type="spellEnd"/>
    </w:p>
    <w:p w14:paraId="4A6BBBE0" w14:textId="77777777" w:rsidR="00F32F7C" w:rsidRDefault="00F32F7C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22134FE0" w14:textId="77777777" w:rsidR="00C97842" w:rsidRPr="00D87A34" w:rsidRDefault="00C97842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  <w:r w:rsidRPr="00D87A34">
        <w:rPr>
          <w:rFonts w:ascii="Arial" w:hAnsi="Arial" w:cs="Arial"/>
          <w:b/>
          <w:i w:val="0"/>
          <w:sz w:val="28"/>
          <w:szCs w:val="28"/>
        </w:rPr>
        <w:t xml:space="preserve">5. </w:t>
      </w:r>
      <w:proofErr w:type="spellStart"/>
      <w:r w:rsidRPr="00D87A34">
        <w:rPr>
          <w:rFonts w:ascii="Arial" w:hAnsi="Arial" w:cs="Arial"/>
          <w:b/>
          <w:i w:val="0"/>
          <w:sz w:val="28"/>
          <w:szCs w:val="28"/>
        </w:rPr>
        <w:t>Structuri</w:t>
      </w:r>
      <w:proofErr w:type="spellEnd"/>
      <w:r w:rsidRPr="00D87A34">
        <w:rPr>
          <w:rFonts w:ascii="Arial" w:hAnsi="Arial" w:cs="Arial"/>
          <w:b/>
          <w:i w:val="0"/>
          <w:sz w:val="28"/>
          <w:szCs w:val="28"/>
        </w:rPr>
        <w:t xml:space="preserve"> interne</w:t>
      </w:r>
    </w:p>
    <w:p w14:paraId="59EC137F" w14:textId="77777777" w:rsidR="00C97842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605E5E"/>
          <w:sz w:val="20"/>
          <w:szCs w:val="20"/>
        </w:rPr>
        <w:t>Politici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</w:rPr>
        <w:t>Echipa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color w:val="605E5E"/>
          <w:sz w:val="20"/>
          <w:szCs w:val="20"/>
        </w:rPr>
        <w:t>Responsabilitati</w:t>
      </w:r>
      <w:proofErr w:type="spellEnd"/>
      <w:r>
        <w:rPr>
          <w:rFonts w:ascii="Arial" w:hAnsi="Arial" w:cs="Arial"/>
          <w:b/>
          <w:bCs/>
          <w:color w:val="605E5E"/>
          <w:sz w:val="20"/>
          <w:szCs w:val="20"/>
        </w:rPr>
        <w:t>. Control</w:t>
      </w:r>
    </w:p>
    <w:p w14:paraId="473ABAB1" w14:textId="3E5C91EA" w:rsidR="00F32F7C" w:rsidRDefault="00F32F7C" w:rsidP="00C9784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0"/>
          <w:szCs w:val="20"/>
        </w:rPr>
      </w:pPr>
    </w:p>
    <w:p w14:paraId="3318FDAE" w14:textId="77777777" w:rsidR="00C97842" w:rsidRPr="00F32F7C" w:rsidRDefault="00F32F7C" w:rsidP="00F32F7C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F32F7C">
        <w:rPr>
          <w:rFonts w:ascii="Arial" w:eastAsiaTheme="minorHAnsi" w:hAnsi="Arial" w:cs="Arial"/>
          <w:sz w:val="22"/>
          <w:szCs w:val="22"/>
        </w:rPr>
        <w:t>Structuri</w:t>
      </w:r>
      <w:proofErr w:type="spellEnd"/>
      <w:r w:rsidRPr="00F32F7C">
        <w:rPr>
          <w:rFonts w:ascii="Arial" w:eastAsiaTheme="minorHAnsi" w:hAnsi="Arial" w:cs="Arial"/>
          <w:sz w:val="22"/>
          <w:szCs w:val="22"/>
        </w:rPr>
        <w:t xml:space="preserve"> interne</w:t>
      </w:r>
    </w:p>
    <w:p w14:paraId="60C8CCD5" w14:textId="77777777" w:rsidR="00C97842" w:rsidRPr="0036150B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Resurse</w:t>
      </w:r>
      <w:proofErr w:type="spellEnd"/>
      <w:r w:rsidRPr="0036150B">
        <w:rPr>
          <w:rFonts w:ascii="Arial" w:hAnsi="Arial" w:cs="Arial"/>
        </w:rPr>
        <w:t xml:space="preserve"> </w:t>
      </w:r>
      <w:proofErr w:type="spellStart"/>
      <w:r w:rsidRPr="0036150B">
        <w:rPr>
          <w:rFonts w:ascii="Arial" w:hAnsi="Arial" w:cs="Arial"/>
        </w:rPr>
        <w:t>umane</w:t>
      </w:r>
      <w:proofErr w:type="spellEnd"/>
      <w:r w:rsidRPr="0036150B">
        <w:rPr>
          <w:rFonts w:ascii="Arial" w:hAnsi="Arial" w:cs="Arial"/>
        </w:rPr>
        <w:t xml:space="preserve">, </w:t>
      </w:r>
      <w:proofErr w:type="spellStart"/>
      <w:r w:rsidRPr="0036150B">
        <w:rPr>
          <w:rFonts w:ascii="Arial" w:hAnsi="Arial" w:cs="Arial"/>
        </w:rPr>
        <w:t>organizare</w:t>
      </w:r>
      <w:proofErr w:type="spellEnd"/>
    </w:p>
    <w:p w14:paraId="1266F24E" w14:textId="77777777" w:rsidR="00C97842" w:rsidRPr="0036150B" w:rsidRDefault="00C97842" w:rsidP="00F32F7C">
      <w:pPr>
        <w:numPr>
          <w:ilvl w:val="0"/>
          <w:numId w:val="1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ascii="Arial" w:hAnsi="Arial" w:cs="Arial"/>
        </w:rPr>
      </w:pPr>
      <w:proofErr w:type="spellStart"/>
      <w:r w:rsidRPr="0036150B">
        <w:rPr>
          <w:rFonts w:ascii="Arial" w:hAnsi="Arial" w:cs="Arial"/>
        </w:rPr>
        <w:t>Comitetul</w:t>
      </w:r>
      <w:proofErr w:type="spellEnd"/>
    </w:p>
    <w:p w14:paraId="126A5588" w14:textId="77777777" w:rsidR="00C97842" w:rsidRPr="0036150B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146008EB" w14:textId="77777777" w:rsidR="00C97842" w:rsidRPr="0036150B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Procese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interne</w:t>
      </w:r>
    </w:p>
    <w:p w14:paraId="4342CFED" w14:textId="77777777" w:rsidR="00C97842" w:rsidRPr="0036150B" w:rsidRDefault="00C97842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Integrarea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personalului</w:t>
      </w:r>
      <w:proofErr w:type="spellEnd"/>
    </w:p>
    <w:p w14:paraId="752F858B" w14:textId="77777777" w:rsidR="00C97842" w:rsidRPr="0036150B" w:rsidRDefault="00C97842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Analiza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performanţei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planificarea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anuală</w:t>
      </w:r>
      <w:proofErr w:type="spellEnd"/>
    </w:p>
    <w:p w14:paraId="3B232C84" w14:textId="77777777" w:rsidR="00C97842" w:rsidRPr="0036150B" w:rsidRDefault="00C97842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Instruire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ulterioară</w:t>
      </w:r>
      <w:proofErr w:type="spellEnd"/>
    </w:p>
    <w:p w14:paraId="4F6FAA14" w14:textId="77777777" w:rsidR="00C97842" w:rsidRPr="0036150B" w:rsidRDefault="00C97842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Achiziţii</w:t>
      </w:r>
      <w:proofErr w:type="spellEnd"/>
    </w:p>
    <w:p w14:paraId="09DCB136" w14:textId="77777777" w:rsidR="00C97842" w:rsidRPr="0036150B" w:rsidRDefault="00C97842" w:rsidP="00D21DE9">
      <w:pPr>
        <w:pStyle w:val="font8"/>
        <w:spacing w:before="0" w:beforeAutospacing="0" w:after="0" w:afterAutospacing="0"/>
        <w:ind w:left="60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72872654" w14:textId="77777777" w:rsidR="00C97842" w:rsidRPr="0036150B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Finanţe</w:t>
      </w:r>
      <w:proofErr w:type="spellEnd"/>
    </w:p>
    <w:p w14:paraId="45D649D2" w14:textId="77777777" w:rsidR="00C97842" w:rsidRPr="0036150B" w:rsidRDefault="00C97842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Buget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politica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energetică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în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cadrul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activităţii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municipalităţii</w:t>
      </w:r>
      <w:proofErr w:type="spellEnd"/>
    </w:p>
    <w:p w14:paraId="48DAC6F2" w14:textId="77777777" w:rsidR="00C97842" w:rsidRPr="0036150B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0C0EFA99" w14:textId="77777777" w:rsidR="00C97842" w:rsidRPr="0036150B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35B07A67" w14:textId="77777777" w:rsidR="00C97842" w:rsidRPr="0036150B" w:rsidRDefault="00C97842" w:rsidP="00C97842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</w:p>
    <w:p w14:paraId="4E548B72" w14:textId="77777777" w:rsidR="00CE13B4" w:rsidRPr="0036150B" w:rsidRDefault="00CE13B4" w:rsidP="00CE13B4">
      <w:pPr>
        <w:spacing w:after="0" w:line="240" w:lineRule="auto"/>
        <w:textAlignment w:val="baseline"/>
        <w:rPr>
          <w:rFonts w:ascii="Arial" w:hAnsi="Arial" w:cs="Arial"/>
        </w:rPr>
      </w:pPr>
    </w:p>
    <w:p w14:paraId="13432612" w14:textId="77777777" w:rsidR="004261E5" w:rsidRDefault="004261E5">
      <w:pPr>
        <w:rPr>
          <w:rFonts w:ascii="Arial" w:eastAsiaTheme="majorEastAsia" w:hAnsi="Arial" w:cs="Arial"/>
          <w:b/>
          <w:i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45F4F8F7" w14:textId="77777777" w:rsidR="004261E5" w:rsidRDefault="004261E5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35422754" w14:textId="77777777" w:rsidR="004261E5" w:rsidRDefault="004261E5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0A19B608" w14:textId="77777777" w:rsidR="00C25C1B" w:rsidRDefault="00C25C1B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3A57A660" w14:textId="77777777" w:rsidR="0031219C" w:rsidRDefault="0031219C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</w:p>
    <w:p w14:paraId="1C767FF0" w14:textId="62000163" w:rsidR="00CE13B4" w:rsidRPr="00D87A34" w:rsidRDefault="004B5F1B" w:rsidP="00D87A34">
      <w:pPr>
        <w:pStyle w:val="Heading4"/>
        <w:spacing w:before="0" w:line="264" w:lineRule="atLeast"/>
        <w:textAlignment w:val="baseline"/>
        <w:rPr>
          <w:rFonts w:ascii="Arial" w:hAnsi="Arial" w:cs="Arial"/>
          <w:b/>
          <w:i w:val="0"/>
          <w:sz w:val="28"/>
          <w:szCs w:val="28"/>
        </w:rPr>
      </w:pPr>
      <w:r w:rsidRPr="00D87A34">
        <w:rPr>
          <w:rFonts w:ascii="Arial" w:hAnsi="Arial" w:cs="Arial"/>
          <w:b/>
          <w:i w:val="0"/>
          <w:sz w:val="28"/>
          <w:szCs w:val="28"/>
        </w:rPr>
        <w:t xml:space="preserve">6. </w:t>
      </w:r>
      <w:proofErr w:type="spellStart"/>
      <w:r w:rsidR="00CE13B4" w:rsidRPr="00D87A34">
        <w:rPr>
          <w:rFonts w:ascii="Arial" w:hAnsi="Arial" w:cs="Arial"/>
          <w:b/>
          <w:i w:val="0"/>
          <w:sz w:val="28"/>
          <w:szCs w:val="28"/>
        </w:rPr>
        <w:t>Comunicare</w:t>
      </w:r>
      <w:proofErr w:type="spellEnd"/>
      <w:r w:rsidR="00CE13B4" w:rsidRPr="00D87A34">
        <w:rPr>
          <w:rFonts w:ascii="Arial" w:hAnsi="Arial" w:cs="Arial"/>
          <w:b/>
          <w:i w:val="0"/>
          <w:sz w:val="28"/>
          <w:szCs w:val="28"/>
        </w:rPr>
        <w:t xml:space="preserve">, </w:t>
      </w:r>
      <w:proofErr w:type="spellStart"/>
      <w:r w:rsidR="00CE13B4" w:rsidRPr="00D87A34">
        <w:rPr>
          <w:rFonts w:ascii="Arial" w:hAnsi="Arial" w:cs="Arial"/>
          <w:b/>
          <w:i w:val="0"/>
          <w:sz w:val="28"/>
          <w:szCs w:val="28"/>
        </w:rPr>
        <w:t>cooperare</w:t>
      </w:r>
      <w:proofErr w:type="spellEnd"/>
    </w:p>
    <w:p w14:paraId="0916E6C5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Informare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promovare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subvenții</w:t>
      </w:r>
      <w:proofErr w:type="spellEnd"/>
    </w:p>
    <w:p w14:paraId="4E9FB91B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608D1AB9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Cooperare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comunicare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cu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industria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mediul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afaceri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comerţ</w:t>
      </w:r>
      <w:proofErr w:type="spellEnd"/>
    </w:p>
    <w:p w14:paraId="204703D9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ascii="Arial" w:eastAsiaTheme="minorHAnsi" w:hAnsi="Arial" w:cs="Arial"/>
          <w:sz w:val="22"/>
          <w:szCs w:val="22"/>
        </w:rPr>
        <w:t xml:space="preserve">Program de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eficienţă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energetică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cu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industria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firmele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comercianţii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prestatorii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servicii</w:t>
      </w:r>
      <w:proofErr w:type="spellEnd"/>
    </w:p>
    <w:p w14:paraId="5F6B7119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Investitori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profesionali</w:t>
      </w:r>
      <w:proofErr w:type="spellEnd"/>
    </w:p>
    <w:p w14:paraId="37DEC10C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Dezvoltarea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afaceri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locale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sustenabile</w:t>
      </w:r>
      <w:proofErr w:type="spellEnd"/>
    </w:p>
    <w:p w14:paraId="77A0B196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Păduri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agricultură</w:t>
      </w:r>
      <w:proofErr w:type="spellEnd"/>
    </w:p>
    <w:p w14:paraId="6AC9CB97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5A9442AF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Comunicare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cooperare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cu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rezidenţii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multiplicatorii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locali</w:t>
      </w:r>
      <w:proofErr w:type="spellEnd"/>
    </w:p>
    <w:p w14:paraId="04CF23E5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Grupuri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lucru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participare</w:t>
      </w:r>
      <w:proofErr w:type="spellEnd"/>
    </w:p>
    <w:p w14:paraId="19A0C662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Consumatori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chiriaşi</w:t>
      </w:r>
      <w:proofErr w:type="spellEnd"/>
    </w:p>
    <w:p w14:paraId="47E76E4D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Şcoli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grădiniţe</w:t>
      </w:r>
      <w:proofErr w:type="spellEnd"/>
    </w:p>
    <w:p w14:paraId="147F4B81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Partide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politice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ONGuri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biserici</w:t>
      </w:r>
      <w:proofErr w:type="spellEnd"/>
    </w:p>
    <w:p w14:paraId="72804AEF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3EC7A012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Suport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activităţile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private</w:t>
      </w:r>
    </w:p>
    <w:p w14:paraId="0B54A616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Centru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informare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pentru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energie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mobilitate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ecologie</w:t>
      </w:r>
      <w:proofErr w:type="spellEnd"/>
    </w:p>
    <w:p w14:paraId="497461C6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Proiect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pilot</w:t>
      </w:r>
    </w:p>
    <w:p w14:paraId="10D7C339" w14:textId="77777777" w:rsidR="00CE13B4" w:rsidRPr="0036150B" w:rsidRDefault="00CE13B4" w:rsidP="00D21DE9">
      <w:pPr>
        <w:pStyle w:val="font8"/>
        <w:numPr>
          <w:ilvl w:val="0"/>
          <w:numId w:val="25"/>
        </w:numPr>
        <w:tabs>
          <w:tab w:val="clear" w:pos="720"/>
          <w:tab w:val="num" w:pos="1320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proofErr w:type="spellStart"/>
      <w:r w:rsidRPr="0036150B">
        <w:rPr>
          <w:rFonts w:ascii="Arial" w:eastAsiaTheme="minorHAnsi" w:hAnsi="Arial" w:cs="Arial"/>
          <w:sz w:val="22"/>
          <w:szCs w:val="22"/>
        </w:rPr>
        <w:t>Sprijin</w:t>
      </w:r>
      <w:proofErr w:type="spellEnd"/>
      <w:r w:rsidRPr="0036150B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6150B">
        <w:rPr>
          <w:rFonts w:ascii="Arial" w:eastAsiaTheme="minorHAnsi" w:hAnsi="Arial" w:cs="Arial"/>
          <w:sz w:val="22"/>
          <w:szCs w:val="22"/>
        </w:rPr>
        <w:t>financiar</w:t>
      </w:r>
      <w:proofErr w:type="spellEnd"/>
    </w:p>
    <w:p w14:paraId="40691076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19A965E5" w14:textId="77777777" w:rsidR="00CE13B4" w:rsidRPr="0036150B" w:rsidRDefault="00CE13B4" w:rsidP="00CE13B4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36150B">
        <w:rPr>
          <w:rFonts w:eastAsiaTheme="minorHAnsi"/>
          <w:sz w:val="22"/>
          <w:szCs w:val="22"/>
        </w:rPr>
        <w:t>​</w:t>
      </w:r>
    </w:p>
    <w:p w14:paraId="12B6D2AB" w14:textId="77777777" w:rsidR="00CE13B4" w:rsidRPr="0036150B" w:rsidRDefault="00CE13B4" w:rsidP="00CE13B4">
      <w:pPr>
        <w:spacing w:after="0" w:line="240" w:lineRule="auto"/>
        <w:textAlignment w:val="baseline"/>
        <w:rPr>
          <w:rFonts w:ascii="Arial" w:hAnsi="Arial" w:cs="Arial"/>
        </w:rPr>
      </w:pPr>
    </w:p>
    <w:p w14:paraId="2A5CA167" w14:textId="0AF3F9A7" w:rsidR="004B2ECC" w:rsidRPr="00FE6326" w:rsidRDefault="00206E7E" w:rsidP="00FE6326">
      <w:pPr>
        <w:spacing w:after="0" w:line="240" w:lineRule="auto"/>
        <w:textAlignment w:val="baseline"/>
        <w:rPr>
          <w:rFonts w:ascii="Arial" w:hAnsi="Arial" w:cs="Arial"/>
        </w:rPr>
      </w:pPr>
      <w:r w:rsidRPr="0036150B">
        <w:rPr>
          <w:rFonts w:ascii="Arial" w:hAnsi="Arial" w:cs="Arial"/>
        </w:rPr>
        <w:t>​</w:t>
      </w:r>
    </w:p>
    <w:sectPr w:rsidR="004B2ECC" w:rsidRPr="00FE6326" w:rsidSect="0095255B">
      <w:head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7654" w14:textId="77777777" w:rsidR="006D70D0" w:rsidRDefault="006D70D0" w:rsidP="00266F93">
      <w:pPr>
        <w:spacing w:after="0" w:line="240" w:lineRule="auto"/>
      </w:pPr>
      <w:r>
        <w:separator/>
      </w:r>
    </w:p>
  </w:endnote>
  <w:endnote w:type="continuationSeparator" w:id="0">
    <w:p w14:paraId="3A4AC274" w14:textId="77777777" w:rsidR="006D70D0" w:rsidRDefault="006D70D0" w:rsidP="0026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A3CD" w14:textId="77777777" w:rsidR="006D70D0" w:rsidRDefault="006D70D0" w:rsidP="00266F93">
      <w:pPr>
        <w:spacing w:after="0" w:line="240" w:lineRule="auto"/>
      </w:pPr>
      <w:r>
        <w:separator/>
      </w:r>
    </w:p>
  </w:footnote>
  <w:footnote w:type="continuationSeparator" w:id="0">
    <w:p w14:paraId="0D0A4BFA" w14:textId="77777777" w:rsidR="006D70D0" w:rsidRDefault="006D70D0" w:rsidP="0026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D6EF" w14:textId="002046D3" w:rsidR="0036150B" w:rsidRDefault="003615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2D9E49" wp14:editId="513828B2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657350" cy="979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 ROEE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634"/>
    <w:multiLevelType w:val="multilevel"/>
    <w:tmpl w:val="ECC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B7CAF"/>
    <w:multiLevelType w:val="multilevel"/>
    <w:tmpl w:val="345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0220C"/>
    <w:multiLevelType w:val="multilevel"/>
    <w:tmpl w:val="B6A2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D238C"/>
    <w:multiLevelType w:val="multilevel"/>
    <w:tmpl w:val="D2F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C1695"/>
    <w:multiLevelType w:val="multilevel"/>
    <w:tmpl w:val="310E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73BCD"/>
    <w:multiLevelType w:val="multilevel"/>
    <w:tmpl w:val="DAB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7D6D0C"/>
    <w:multiLevelType w:val="multilevel"/>
    <w:tmpl w:val="6A04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DB06DF"/>
    <w:multiLevelType w:val="multilevel"/>
    <w:tmpl w:val="A4A6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B57DFA"/>
    <w:multiLevelType w:val="multilevel"/>
    <w:tmpl w:val="7D5A4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CE6964"/>
    <w:multiLevelType w:val="multilevel"/>
    <w:tmpl w:val="F85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450F6D"/>
    <w:multiLevelType w:val="multilevel"/>
    <w:tmpl w:val="176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C1CD4"/>
    <w:multiLevelType w:val="multilevel"/>
    <w:tmpl w:val="637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FA7C21"/>
    <w:multiLevelType w:val="multilevel"/>
    <w:tmpl w:val="BDF2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3A30AB"/>
    <w:multiLevelType w:val="multilevel"/>
    <w:tmpl w:val="882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A3502A"/>
    <w:multiLevelType w:val="multilevel"/>
    <w:tmpl w:val="1F9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53181C"/>
    <w:multiLevelType w:val="multilevel"/>
    <w:tmpl w:val="3F0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8B6AC2"/>
    <w:multiLevelType w:val="multilevel"/>
    <w:tmpl w:val="AC16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DD0371"/>
    <w:multiLevelType w:val="multilevel"/>
    <w:tmpl w:val="64EC3E3C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35B8B"/>
    <w:multiLevelType w:val="multilevel"/>
    <w:tmpl w:val="5D6A0AC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2F5E4A"/>
    <w:multiLevelType w:val="multilevel"/>
    <w:tmpl w:val="2A2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BF42EB"/>
    <w:multiLevelType w:val="hybridMultilevel"/>
    <w:tmpl w:val="221A94FA"/>
    <w:lvl w:ilvl="0" w:tplc="056A0C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F79A6"/>
    <w:multiLevelType w:val="multilevel"/>
    <w:tmpl w:val="579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1436A0"/>
    <w:multiLevelType w:val="multilevel"/>
    <w:tmpl w:val="96EC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463F64"/>
    <w:multiLevelType w:val="multilevel"/>
    <w:tmpl w:val="1E58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F53F66"/>
    <w:multiLevelType w:val="hybridMultilevel"/>
    <w:tmpl w:val="F30E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1E25"/>
    <w:multiLevelType w:val="multilevel"/>
    <w:tmpl w:val="647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8739E5"/>
    <w:multiLevelType w:val="multilevel"/>
    <w:tmpl w:val="B0A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CD45E4"/>
    <w:multiLevelType w:val="multilevel"/>
    <w:tmpl w:val="F386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735DE0"/>
    <w:multiLevelType w:val="multilevel"/>
    <w:tmpl w:val="328C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6F7F6E"/>
    <w:multiLevelType w:val="multilevel"/>
    <w:tmpl w:val="EE4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A8005C"/>
    <w:multiLevelType w:val="multilevel"/>
    <w:tmpl w:val="DC2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F22EF1"/>
    <w:multiLevelType w:val="multilevel"/>
    <w:tmpl w:val="3B2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9B54A3"/>
    <w:multiLevelType w:val="multilevel"/>
    <w:tmpl w:val="856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1679BF"/>
    <w:multiLevelType w:val="multilevel"/>
    <w:tmpl w:val="EB5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68772A"/>
    <w:multiLevelType w:val="multilevel"/>
    <w:tmpl w:val="C626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5A1928"/>
    <w:multiLevelType w:val="multilevel"/>
    <w:tmpl w:val="B506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9C66E4"/>
    <w:multiLevelType w:val="multilevel"/>
    <w:tmpl w:val="321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872C30"/>
    <w:multiLevelType w:val="multilevel"/>
    <w:tmpl w:val="F65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9246B8"/>
    <w:multiLevelType w:val="multilevel"/>
    <w:tmpl w:val="67D240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8"/>
  </w:num>
  <w:num w:numId="3">
    <w:abstractNumId w:val="12"/>
  </w:num>
  <w:num w:numId="4">
    <w:abstractNumId w:val="33"/>
  </w:num>
  <w:num w:numId="5">
    <w:abstractNumId w:val="32"/>
  </w:num>
  <w:num w:numId="6">
    <w:abstractNumId w:val="6"/>
  </w:num>
  <w:num w:numId="7">
    <w:abstractNumId w:val="37"/>
  </w:num>
  <w:num w:numId="8">
    <w:abstractNumId w:val="30"/>
  </w:num>
  <w:num w:numId="9">
    <w:abstractNumId w:val="15"/>
  </w:num>
  <w:num w:numId="10">
    <w:abstractNumId w:val="23"/>
  </w:num>
  <w:num w:numId="11">
    <w:abstractNumId w:val="8"/>
  </w:num>
  <w:num w:numId="12">
    <w:abstractNumId w:val="36"/>
  </w:num>
  <w:num w:numId="13">
    <w:abstractNumId w:val="25"/>
  </w:num>
  <w:num w:numId="14">
    <w:abstractNumId w:val="34"/>
  </w:num>
  <w:num w:numId="15">
    <w:abstractNumId w:val="1"/>
  </w:num>
  <w:num w:numId="16">
    <w:abstractNumId w:val="14"/>
  </w:num>
  <w:num w:numId="17">
    <w:abstractNumId w:val="31"/>
  </w:num>
  <w:num w:numId="18">
    <w:abstractNumId w:val="35"/>
  </w:num>
  <w:num w:numId="19">
    <w:abstractNumId w:val="5"/>
  </w:num>
  <w:num w:numId="20">
    <w:abstractNumId w:val="2"/>
  </w:num>
  <w:num w:numId="21">
    <w:abstractNumId w:val="26"/>
  </w:num>
  <w:num w:numId="22">
    <w:abstractNumId w:val="28"/>
  </w:num>
  <w:num w:numId="23">
    <w:abstractNumId w:val="22"/>
  </w:num>
  <w:num w:numId="24">
    <w:abstractNumId w:val="19"/>
  </w:num>
  <w:num w:numId="25">
    <w:abstractNumId w:val="0"/>
  </w:num>
  <w:num w:numId="26">
    <w:abstractNumId w:val="18"/>
  </w:num>
  <w:num w:numId="27">
    <w:abstractNumId w:val="4"/>
  </w:num>
  <w:num w:numId="28">
    <w:abstractNumId w:val="29"/>
  </w:num>
  <w:num w:numId="29">
    <w:abstractNumId w:val="7"/>
  </w:num>
  <w:num w:numId="30">
    <w:abstractNumId w:val="11"/>
  </w:num>
  <w:num w:numId="31">
    <w:abstractNumId w:val="27"/>
  </w:num>
  <w:num w:numId="32">
    <w:abstractNumId w:val="9"/>
  </w:num>
  <w:num w:numId="33">
    <w:abstractNumId w:val="13"/>
  </w:num>
  <w:num w:numId="34">
    <w:abstractNumId w:val="3"/>
  </w:num>
  <w:num w:numId="35">
    <w:abstractNumId w:val="21"/>
  </w:num>
  <w:num w:numId="36">
    <w:abstractNumId w:val="16"/>
  </w:num>
  <w:num w:numId="37">
    <w:abstractNumId w:val="17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93"/>
    <w:rsid w:val="0006322D"/>
    <w:rsid w:val="000E6C77"/>
    <w:rsid w:val="00176C7F"/>
    <w:rsid w:val="00200598"/>
    <w:rsid w:val="00206E7E"/>
    <w:rsid w:val="002639A3"/>
    <w:rsid w:val="00266F93"/>
    <w:rsid w:val="00271767"/>
    <w:rsid w:val="002E4C74"/>
    <w:rsid w:val="002E5C01"/>
    <w:rsid w:val="0031219C"/>
    <w:rsid w:val="00336049"/>
    <w:rsid w:val="0036150B"/>
    <w:rsid w:val="0040102E"/>
    <w:rsid w:val="004261E5"/>
    <w:rsid w:val="00451E2C"/>
    <w:rsid w:val="004B2ECC"/>
    <w:rsid w:val="004B5F1B"/>
    <w:rsid w:val="005A2C43"/>
    <w:rsid w:val="00634747"/>
    <w:rsid w:val="006358DA"/>
    <w:rsid w:val="006404A6"/>
    <w:rsid w:val="006C2F36"/>
    <w:rsid w:val="006D70D0"/>
    <w:rsid w:val="00711AB6"/>
    <w:rsid w:val="00766818"/>
    <w:rsid w:val="00811D8A"/>
    <w:rsid w:val="0085197A"/>
    <w:rsid w:val="00863A42"/>
    <w:rsid w:val="00913703"/>
    <w:rsid w:val="0095255B"/>
    <w:rsid w:val="00B6333A"/>
    <w:rsid w:val="00C25C1B"/>
    <w:rsid w:val="00C323A2"/>
    <w:rsid w:val="00C97842"/>
    <w:rsid w:val="00CE13B4"/>
    <w:rsid w:val="00D051D3"/>
    <w:rsid w:val="00D21DE9"/>
    <w:rsid w:val="00D87A34"/>
    <w:rsid w:val="00E16AB1"/>
    <w:rsid w:val="00EB249B"/>
    <w:rsid w:val="00ED0A9F"/>
    <w:rsid w:val="00EE4D15"/>
    <w:rsid w:val="00F1083E"/>
    <w:rsid w:val="00F279B2"/>
    <w:rsid w:val="00F32F7C"/>
    <w:rsid w:val="00F763BC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62721"/>
  <w15:chartTrackingRefBased/>
  <w15:docId w15:val="{43C66385-1A21-481F-A8B9-2545A362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3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206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93"/>
  </w:style>
  <w:style w:type="paragraph" w:styleId="Footer">
    <w:name w:val="footer"/>
    <w:basedOn w:val="Normal"/>
    <w:link w:val="FooterChar"/>
    <w:uiPriority w:val="99"/>
    <w:unhideWhenUsed/>
    <w:rsid w:val="0026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93"/>
  </w:style>
  <w:style w:type="table" w:styleId="TableGrid">
    <w:name w:val="Table Grid"/>
    <w:basedOn w:val="TableNormal"/>
    <w:uiPriority w:val="39"/>
    <w:rsid w:val="0026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06E7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_8"/>
    <w:basedOn w:val="Normal"/>
    <w:rsid w:val="0020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06E7E"/>
  </w:style>
  <w:style w:type="character" w:customStyle="1" w:styleId="Heading4Char">
    <w:name w:val="Heading 4 Char"/>
    <w:basedOn w:val="DefaultParagraphFont"/>
    <w:link w:val="Heading4"/>
    <w:uiPriority w:val="9"/>
    <w:rsid w:val="00CE1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633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33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23A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F426-F4B4-4A78-9828-1C2A1602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Borncamp</dc:creator>
  <cp:keywords/>
  <dc:description/>
  <cp:lastModifiedBy>Steven Borncamp</cp:lastModifiedBy>
  <cp:revision>2</cp:revision>
  <dcterms:created xsi:type="dcterms:W3CDTF">2017-07-18T01:34:00Z</dcterms:created>
  <dcterms:modified xsi:type="dcterms:W3CDTF">2017-07-18T01:34:00Z</dcterms:modified>
</cp:coreProperties>
</file>